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80033F" w:rsidRPr="00DA3875" w:rsidRDefault="00372F04">
      <w:pPr>
        <w:spacing w:before="120" w:after="120"/>
        <w:jc w:val="center"/>
        <w:rPr>
          <w:rFonts w:ascii="Open Sans" w:eastAsia="Open Sans" w:hAnsi="Open Sans" w:cs="Open Sans"/>
          <w:b/>
          <w:bCs/>
          <w:sz w:val="24"/>
          <w:szCs w:val="24"/>
        </w:rPr>
      </w:pPr>
      <w:r w:rsidRPr="00DA3875">
        <w:rPr>
          <w:rFonts w:ascii="Open Sans" w:eastAsia="Open Sans" w:hAnsi="Open Sans" w:cs="Open Sans"/>
          <w:b/>
          <w:bCs/>
          <w:sz w:val="24"/>
          <w:szCs w:val="24"/>
        </w:rPr>
        <w:t>Terms of Reference</w:t>
      </w:r>
    </w:p>
    <w:p w14:paraId="00000002" w14:textId="77777777" w:rsidR="0080033F" w:rsidRPr="00DA3875" w:rsidRDefault="00372F04">
      <w:pPr>
        <w:spacing w:before="120" w:after="120"/>
        <w:jc w:val="center"/>
        <w:rPr>
          <w:rFonts w:ascii="Open Sans" w:eastAsia="Open Sans" w:hAnsi="Open Sans" w:cs="Open Sans"/>
          <w:sz w:val="24"/>
          <w:szCs w:val="24"/>
        </w:rPr>
      </w:pPr>
      <w:r w:rsidRPr="00DA3875">
        <w:rPr>
          <w:rFonts w:ascii="Open Sans" w:eastAsia="Open Sans" w:hAnsi="Open Sans" w:cs="Open Sans"/>
          <w:b/>
          <w:bCs/>
          <w:sz w:val="24"/>
          <w:szCs w:val="24"/>
        </w:rPr>
        <w:t>Articulating the Outcomes of the Act Together for Inclusion Fund (ACTIF)</w:t>
      </w:r>
    </w:p>
    <w:p w14:paraId="00000003" w14:textId="77777777" w:rsidR="0080033F" w:rsidRPr="00DA3875" w:rsidRDefault="00372F04">
      <w:pPr>
        <w:spacing w:before="120" w:after="120"/>
        <w:jc w:val="center"/>
        <w:rPr>
          <w:rFonts w:ascii="Open Sans" w:eastAsia="Open Sans" w:hAnsi="Open Sans" w:cs="Open Sans"/>
          <w:sz w:val="20"/>
          <w:szCs w:val="20"/>
        </w:rPr>
      </w:pPr>
      <w:r w:rsidRPr="00DA3875">
        <w:rPr>
          <w:rFonts w:ascii="Open Sans" w:eastAsia="Open Sans" w:hAnsi="Open Sans" w:cs="Open Sans"/>
          <w:sz w:val="20"/>
          <w:szCs w:val="20"/>
        </w:rPr>
        <w:t>October 2026</w:t>
      </w:r>
    </w:p>
    <w:p w14:paraId="00000004" w14:textId="5B060F7B" w:rsidR="0080033F" w:rsidRPr="00DA3875" w:rsidRDefault="00372F04" w:rsidP="00AE496E">
      <w:pPr>
        <w:keepNext/>
        <w:spacing w:before="240"/>
        <w:rPr>
          <w:rFonts w:ascii="Open Sans" w:eastAsia="Open Sans" w:hAnsi="Open Sans" w:cs="Open Sans"/>
          <w:b/>
          <w:bCs/>
          <w:sz w:val="20"/>
          <w:szCs w:val="20"/>
        </w:rPr>
      </w:pPr>
      <w:r w:rsidRPr="00DA3875">
        <w:rPr>
          <w:rFonts w:ascii="Open Sans" w:eastAsia="Open Sans" w:hAnsi="Open Sans" w:cs="Open Sans"/>
          <w:b/>
          <w:bCs/>
          <w:sz w:val="20"/>
          <w:szCs w:val="20"/>
        </w:rPr>
        <w:t>Background</w:t>
      </w:r>
    </w:p>
    <w:p w14:paraId="00000005" w14:textId="5BD650CE" w:rsidR="0080033F" w:rsidRPr="00DA3875" w:rsidRDefault="00372F04">
      <w:pPr>
        <w:rPr>
          <w:rFonts w:ascii="Open Sans" w:eastAsia="Open Sans" w:hAnsi="Open Sans" w:cs="Open Sans"/>
          <w:sz w:val="20"/>
          <w:szCs w:val="20"/>
        </w:rPr>
      </w:pPr>
      <w:r w:rsidRPr="00DA3875">
        <w:rPr>
          <w:rFonts w:ascii="Open Sans" w:eastAsia="Open Sans" w:hAnsi="Open Sans" w:cs="Open Sans"/>
          <w:sz w:val="20"/>
          <w:szCs w:val="20"/>
        </w:rPr>
        <w:t>Dignity Network Canada (DNC) is a Canadian network working to advance the human rights, dignity and equality of LGBTQ</w:t>
      </w:r>
      <w:r w:rsidR="00346E3C">
        <w:rPr>
          <w:rFonts w:ascii="Open Sans" w:eastAsia="Open Sans" w:hAnsi="Open Sans" w:cs="Open Sans"/>
          <w:sz w:val="20"/>
          <w:szCs w:val="20"/>
        </w:rPr>
        <w:t>2</w:t>
      </w:r>
      <w:r w:rsidRPr="00DA3875">
        <w:rPr>
          <w:rFonts w:ascii="Open Sans" w:eastAsia="Open Sans" w:hAnsi="Open Sans" w:cs="Open Sans"/>
          <w:sz w:val="20"/>
          <w:szCs w:val="20"/>
        </w:rPr>
        <w:t>I+ people internationally by strengthening connections, solidarity and collaboration between Canadian and global LGBTQ</w:t>
      </w:r>
      <w:r w:rsidR="00346E3C">
        <w:rPr>
          <w:rFonts w:ascii="Open Sans" w:eastAsia="Open Sans" w:hAnsi="Open Sans" w:cs="Open Sans"/>
          <w:sz w:val="20"/>
          <w:szCs w:val="20"/>
        </w:rPr>
        <w:t>2</w:t>
      </w:r>
      <w:r w:rsidRPr="00DA3875">
        <w:rPr>
          <w:rFonts w:ascii="Open Sans" w:eastAsia="Open Sans" w:hAnsi="Open Sans" w:cs="Open Sans"/>
          <w:sz w:val="20"/>
          <w:szCs w:val="20"/>
        </w:rPr>
        <w:t>I+ movements. Equitas – International Centre for Human Rights Education (Equitas) is a Canadian human rights organization with extensive experience in human rights education, capacity strengthening and movement-based approaches to advancing equality and inclusion.</w:t>
      </w:r>
    </w:p>
    <w:p w14:paraId="00000006" w14:textId="47E6C6A7" w:rsidR="0080033F" w:rsidRPr="00DA3875" w:rsidRDefault="00372F04">
      <w:pPr>
        <w:rPr>
          <w:rFonts w:ascii="Open Sans" w:eastAsia="Open Sans" w:hAnsi="Open Sans" w:cs="Open Sans"/>
          <w:sz w:val="20"/>
          <w:szCs w:val="20"/>
        </w:rPr>
      </w:pPr>
      <w:r w:rsidRPr="00DA3875">
        <w:rPr>
          <w:rFonts w:ascii="Open Sans" w:eastAsia="Open Sans" w:hAnsi="Open Sans" w:cs="Open Sans"/>
          <w:sz w:val="20"/>
          <w:szCs w:val="20"/>
        </w:rPr>
        <w:t>DNC and Equitas established a strategic partnership to provide joint oversight and stewardship of the Act Together for Inclusion Fund (ACTIF), an innovative multi-year program funded by Global Affairs Canada (GAC), recognizing the value of bringing together DNC’s movement-building and international LGBTQ</w:t>
      </w:r>
      <w:r w:rsidR="00346E3C">
        <w:rPr>
          <w:rFonts w:ascii="Open Sans" w:eastAsia="Open Sans" w:hAnsi="Open Sans" w:cs="Open Sans"/>
          <w:sz w:val="20"/>
          <w:szCs w:val="20"/>
        </w:rPr>
        <w:t>2</w:t>
      </w:r>
      <w:r w:rsidRPr="00DA3875">
        <w:rPr>
          <w:rFonts w:ascii="Open Sans" w:eastAsia="Open Sans" w:hAnsi="Open Sans" w:cs="Open Sans"/>
          <w:sz w:val="20"/>
          <w:szCs w:val="20"/>
        </w:rPr>
        <w:t>I+ solidarity expertise with Equitas’ experience in human rights education, organizational strengthening and international partnerships.</w:t>
      </w:r>
    </w:p>
    <w:p w14:paraId="00000007" w14:textId="3400D9A8" w:rsidR="0080033F" w:rsidRPr="00DA3875" w:rsidRDefault="00372F04">
      <w:pPr>
        <w:rPr>
          <w:rFonts w:ascii="Open Sans" w:eastAsia="Open Sans" w:hAnsi="Open Sans" w:cs="Open Sans"/>
          <w:sz w:val="20"/>
          <w:szCs w:val="20"/>
        </w:rPr>
      </w:pPr>
      <w:r w:rsidRPr="00DA3875">
        <w:rPr>
          <w:rFonts w:ascii="Open Sans" w:eastAsia="Open Sans" w:hAnsi="Open Sans" w:cs="Open Sans"/>
          <w:sz w:val="20"/>
          <w:szCs w:val="20"/>
        </w:rPr>
        <w:t>Conceived in 2019 and launched in 2020, ACTIF emerged within a particular Canadian and global context, with specific conditions and considerations that informed its design, partnerships, objectives, and approach to supporting LGBTQ</w:t>
      </w:r>
      <w:r w:rsidR="00346E3C">
        <w:rPr>
          <w:rFonts w:ascii="Open Sans" w:eastAsia="Open Sans" w:hAnsi="Open Sans" w:cs="Open Sans"/>
          <w:sz w:val="20"/>
          <w:szCs w:val="20"/>
        </w:rPr>
        <w:t>2</w:t>
      </w:r>
      <w:r w:rsidRPr="00DA3875">
        <w:rPr>
          <w:rFonts w:ascii="Open Sans" w:eastAsia="Open Sans" w:hAnsi="Open Sans" w:cs="Open Sans"/>
          <w:sz w:val="20"/>
          <w:szCs w:val="20"/>
        </w:rPr>
        <w:t>I+ communities and movements internationally. Over the subsequent years, the context in which ACTIF has been implemented has evolved significantly. Global political, social and funding environments have shifted to adapt to persistent backlash and coordinated anti-gender movements, as have approaches to LGBTQ</w:t>
      </w:r>
      <w:r w:rsidR="00346E3C">
        <w:rPr>
          <w:rFonts w:ascii="Open Sans" w:eastAsia="Open Sans" w:hAnsi="Open Sans" w:cs="Open Sans"/>
          <w:sz w:val="20"/>
          <w:szCs w:val="20"/>
        </w:rPr>
        <w:t>2</w:t>
      </w:r>
      <w:r w:rsidRPr="00DA3875">
        <w:rPr>
          <w:rFonts w:ascii="Open Sans" w:eastAsia="Open Sans" w:hAnsi="Open Sans" w:cs="Open Sans"/>
          <w:sz w:val="20"/>
          <w:szCs w:val="20"/>
        </w:rPr>
        <w:t>I+ rights, international solidarity, movement building and Canada’s role in supporting LGBTQ</w:t>
      </w:r>
      <w:r w:rsidR="00346E3C">
        <w:rPr>
          <w:rFonts w:ascii="Open Sans" w:eastAsia="Open Sans" w:hAnsi="Open Sans" w:cs="Open Sans"/>
          <w:sz w:val="20"/>
          <w:szCs w:val="20"/>
        </w:rPr>
        <w:t>2</w:t>
      </w:r>
      <w:r w:rsidRPr="00DA3875">
        <w:rPr>
          <w:rFonts w:ascii="Open Sans" w:eastAsia="Open Sans" w:hAnsi="Open Sans" w:cs="Open Sans"/>
          <w:sz w:val="20"/>
          <w:szCs w:val="20"/>
        </w:rPr>
        <w:t>I+ communities and movements abroad.</w:t>
      </w:r>
    </w:p>
    <w:p w14:paraId="00000008" w14:textId="1FAAC7B8" w:rsidR="0080033F" w:rsidRPr="00DA3875" w:rsidRDefault="00372F04">
      <w:pPr>
        <w:rPr>
          <w:rFonts w:ascii="Open Sans" w:eastAsia="Open Sans" w:hAnsi="Open Sans" w:cs="Open Sans"/>
          <w:sz w:val="20"/>
          <w:szCs w:val="20"/>
        </w:rPr>
      </w:pPr>
      <w:r w:rsidRPr="00DA3875">
        <w:rPr>
          <w:rFonts w:ascii="Open Sans" w:eastAsia="Open Sans" w:hAnsi="Open Sans" w:cs="Open Sans"/>
          <w:sz w:val="20"/>
          <w:szCs w:val="20"/>
        </w:rPr>
        <w:t>Throughout its nearly seven years of implementation, ACTIF launched four calls for proposals through its primary funding mechanism, supporting 20 projects. It also funded four short-term initiatives through its Emerging Opportunities Fund and supported two special projects under its Inclusion Strategy. By 2027, the Fund will have moved $10,000,000 to 66 civil society organizations based in Canada and abroad, enabling change on global LGBTQ</w:t>
      </w:r>
      <w:r w:rsidR="00346E3C">
        <w:rPr>
          <w:rFonts w:ascii="Open Sans" w:eastAsia="Open Sans" w:hAnsi="Open Sans" w:cs="Open Sans"/>
          <w:sz w:val="20"/>
          <w:szCs w:val="20"/>
        </w:rPr>
        <w:t>2</w:t>
      </w:r>
      <w:r w:rsidRPr="00DA3875">
        <w:rPr>
          <w:rFonts w:ascii="Open Sans" w:eastAsia="Open Sans" w:hAnsi="Open Sans" w:cs="Open Sans"/>
          <w:sz w:val="20"/>
          <w:szCs w:val="20"/>
        </w:rPr>
        <w:t>I+ rights in the global South and East. Beyond direct project funding, the program facilitated numerous events, convenings, and collaborative spaces, and contributed to the development of a range of knowledge products. ACTIF is now in its final year of implementation, with the program scheduled to conclude in March 2027.</w:t>
      </w:r>
    </w:p>
    <w:p w14:paraId="00000009" w14:textId="77777777" w:rsidR="0080033F" w:rsidRPr="00DA3875" w:rsidRDefault="00372F04" w:rsidP="00AE496E">
      <w:pPr>
        <w:keepNext/>
        <w:spacing w:before="240"/>
        <w:rPr>
          <w:rFonts w:ascii="Open Sans" w:eastAsia="Open Sans" w:hAnsi="Open Sans" w:cs="Open Sans"/>
          <w:b/>
          <w:bCs/>
          <w:sz w:val="20"/>
          <w:szCs w:val="20"/>
        </w:rPr>
      </w:pPr>
      <w:r w:rsidRPr="00DA3875">
        <w:rPr>
          <w:rFonts w:ascii="Open Sans" w:eastAsia="Open Sans" w:hAnsi="Open Sans" w:cs="Open Sans"/>
          <w:b/>
          <w:bCs/>
          <w:sz w:val="20"/>
          <w:szCs w:val="20"/>
        </w:rPr>
        <w:t>Overview</w:t>
      </w:r>
    </w:p>
    <w:p w14:paraId="0000000A" w14:textId="4F8E4B6D" w:rsidR="0080033F" w:rsidRPr="00DA3875" w:rsidRDefault="00372F04" w:rsidP="00AE496E">
      <w:pPr>
        <w:rPr>
          <w:rFonts w:ascii="Open Sans" w:eastAsia="Open Sans" w:hAnsi="Open Sans" w:cs="Open Sans"/>
          <w:sz w:val="20"/>
          <w:szCs w:val="20"/>
        </w:rPr>
      </w:pPr>
      <w:r w:rsidRPr="00DA3875">
        <w:rPr>
          <w:rFonts w:ascii="Open Sans" w:eastAsia="Open Sans" w:hAnsi="Open Sans" w:cs="Open Sans"/>
          <w:sz w:val="20"/>
          <w:szCs w:val="20"/>
        </w:rPr>
        <w:t xml:space="preserve">As ACTIF reaches an important moment in its evolution, DNC and Equitas wish to commission a rapid independent study to document and understand its outcomes. This rapid study will map the outcomes achieved during the final approximately two years of ACTIF implementation (from </w:t>
      </w:r>
      <w:r w:rsidRPr="00DA3875">
        <w:rPr>
          <w:rFonts w:ascii="Open Sans" w:eastAsia="Open Sans" w:hAnsi="Open Sans" w:cs="Open Sans"/>
          <w:sz w:val="20"/>
          <w:szCs w:val="20"/>
        </w:rPr>
        <w:lastRenderedPageBreak/>
        <w:t>1</w:t>
      </w:r>
      <w:r w:rsidR="00DA3914" w:rsidRPr="00DA3875">
        <w:rPr>
          <w:rFonts w:ascii="Open Sans" w:eastAsia="Open Sans" w:hAnsi="Open Sans" w:cs="Open Sans"/>
          <w:sz w:val="20"/>
          <w:szCs w:val="20"/>
        </w:rPr>
        <w:t> </w:t>
      </w:r>
      <w:r w:rsidRPr="00DA3875">
        <w:rPr>
          <w:rFonts w:ascii="Open Sans" w:eastAsia="Open Sans" w:hAnsi="Open Sans" w:cs="Open Sans"/>
          <w:sz w:val="20"/>
          <w:szCs w:val="20"/>
        </w:rPr>
        <w:t>December 20</w:t>
      </w:r>
      <w:r w:rsidRPr="00BC1EB9">
        <w:rPr>
          <w:rFonts w:ascii="Open Sans" w:eastAsia="Open Sans" w:hAnsi="Open Sans" w:cs="Open Sans"/>
          <w:sz w:val="20"/>
          <w:szCs w:val="20"/>
        </w:rPr>
        <w:t xml:space="preserve">24 to </w:t>
      </w:r>
      <w:r w:rsidR="00DA3914" w:rsidRPr="00BC1EB9">
        <w:rPr>
          <w:rFonts w:ascii="Open Sans" w:eastAsia="Open Sans" w:hAnsi="Open Sans" w:cs="Open Sans"/>
          <w:sz w:val="20"/>
          <w:szCs w:val="20"/>
        </w:rPr>
        <w:t>15 December</w:t>
      </w:r>
      <w:r w:rsidRPr="00BC1EB9">
        <w:rPr>
          <w:rFonts w:ascii="Open Sans" w:eastAsia="Open Sans" w:hAnsi="Open Sans" w:cs="Open Sans"/>
          <w:sz w:val="20"/>
          <w:szCs w:val="20"/>
        </w:rPr>
        <w:t xml:space="preserve"> 2026). It will also synthesize these findings with the results already documented through ACTIF’s</w:t>
      </w:r>
      <w:r w:rsidRPr="00DA3875">
        <w:rPr>
          <w:rFonts w:ascii="Open Sans" w:eastAsia="Open Sans" w:hAnsi="Open Sans" w:cs="Open Sans"/>
          <w:sz w:val="20"/>
          <w:szCs w:val="20"/>
        </w:rPr>
        <w:t xml:space="preserve"> Mid-Term Evaluation (</w:t>
      </w:r>
      <w:r w:rsidRPr="00DA3875">
        <w:rPr>
          <w:rFonts w:ascii="Open Sans" w:eastAsia="Open Sans" w:hAnsi="Open Sans" w:cs="Open Sans"/>
          <w:i/>
          <w:iCs/>
          <w:sz w:val="20"/>
          <w:szCs w:val="20"/>
        </w:rPr>
        <w:t>see Additional information below</w:t>
      </w:r>
      <w:r w:rsidRPr="00DA3875">
        <w:rPr>
          <w:rFonts w:ascii="Open Sans" w:eastAsia="Open Sans" w:hAnsi="Open Sans" w:cs="Open Sans"/>
          <w:sz w:val="20"/>
          <w:szCs w:val="20"/>
        </w:rPr>
        <w:t xml:space="preserve">). </w:t>
      </w:r>
    </w:p>
    <w:p w14:paraId="0000000B" w14:textId="77777777" w:rsidR="0080033F" w:rsidRPr="00DA3875" w:rsidRDefault="00372F04" w:rsidP="00AE496E">
      <w:pPr>
        <w:rPr>
          <w:rFonts w:ascii="Open Sans" w:eastAsia="Open Sans" w:hAnsi="Open Sans" w:cs="Open Sans"/>
          <w:sz w:val="20"/>
          <w:szCs w:val="20"/>
        </w:rPr>
      </w:pPr>
      <w:r w:rsidRPr="00DA3875">
        <w:rPr>
          <w:rFonts w:ascii="Open Sans" w:eastAsia="Open Sans" w:hAnsi="Open Sans" w:cs="Open Sans"/>
          <w:sz w:val="20"/>
          <w:szCs w:val="20"/>
        </w:rPr>
        <w:t>We are asking the Consultant to focus primarily on mapping and articulating outcomes at the project level, expressing them against the ACTIF Theory of Change (</w:t>
      </w:r>
      <w:r w:rsidRPr="00DA3875">
        <w:rPr>
          <w:rFonts w:ascii="Open Sans" w:eastAsia="Open Sans" w:hAnsi="Open Sans" w:cs="Open Sans"/>
          <w:i/>
          <w:iCs/>
          <w:sz w:val="20"/>
          <w:szCs w:val="20"/>
        </w:rPr>
        <w:t>see Annex 1</w:t>
      </w:r>
      <w:r w:rsidRPr="00DA3875">
        <w:rPr>
          <w:rFonts w:ascii="Open Sans" w:eastAsia="Open Sans" w:hAnsi="Open Sans" w:cs="Open Sans"/>
          <w:sz w:val="20"/>
          <w:szCs w:val="20"/>
        </w:rPr>
        <w:t>).</w:t>
      </w:r>
    </w:p>
    <w:p w14:paraId="0000000C" w14:textId="77777777" w:rsidR="0080033F" w:rsidRPr="00DA3875" w:rsidRDefault="00372F04" w:rsidP="00AE496E">
      <w:pPr>
        <w:rPr>
          <w:rFonts w:ascii="Open Sans" w:eastAsia="Open Sans" w:hAnsi="Open Sans" w:cs="Open Sans"/>
          <w:sz w:val="20"/>
          <w:szCs w:val="20"/>
        </w:rPr>
      </w:pPr>
      <w:r w:rsidRPr="00DA3875">
        <w:rPr>
          <w:rFonts w:ascii="Open Sans" w:eastAsia="Open Sans" w:hAnsi="Open Sans" w:cs="Open Sans"/>
          <w:sz w:val="20"/>
          <w:szCs w:val="20"/>
        </w:rPr>
        <w:t>In addition to project level outcomes, Equitas and DNC further ask the Consultant to assess the lessons learned and outcomes stemming from the strategic partnership between Equitas and DNC over the life of ACTIF, so that these lessons may be incorporated into future programming and funding models.</w:t>
      </w:r>
    </w:p>
    <w:p w14:paraId="0000000D" w14:textId="77777777" w:rsidR="0080033F" w:rsidRPr="00DA3875" w:rsidRDefault="00372F04" w:rsidP="00AE496E">
      <w:pPr>
        <w:rPr>
          <w:rFonts w:ascii="Open Sans" w:eastAsia="Open Sans" w:hAnsi="Open Sans" w:cs="Open Sans"/>
          <w:sz w:val="20"/>
          <w:szCs w:val="20"/>
        </w:rPr>
      </w:pPr>
      <w:r w:rsidRPr="00DA3875">
        <w:rPr>
          <w:rFonts w:ascii="Open Sans" w:eastAsia="Open Sans" w:hAnsi="Open Sans" w:cs="Open Sans"/>
          <w:sz w:val="20"/>
          <w:szCs w:val="20"/>
        </w:rPr>
        <w:t xml:space="preserve">While this consultancy requires a skilled researcher and evaluation experience, skills, and accreditation will be considered strong assets, it is not intended as a formal or comprehensive evaluation exercise. ACTIF’s Mid-Term Evaluation has already assessed the program against the OECD DAC criteria of relevance, effectiveness, efficiency, and sustainability, and provided a series of recommendations based on those findings. </w:t>
      </w:r>
    </w:p>
    <w:p w14:paraId="0000000E" w14:textId="77777777" w:rsidR="0080033F" w:rsidRPr="00DA3875" w:rsidRDefault="00372F04" w:rsidP="00AE496E">
      <w:pPr>
        <w:spacing w:after="60"/>
        <w:rPr>
          <w:rFonts w:ascii="Open Sans" w:eastAsia="Open Sans" w:hAnsi="Open Sans" w:cs="Open Sans"/>
          <w:sz w:val="20"/>
          <w:szCs w:val="20"/>
        </w:rPr>
      </w:pPr>
      <w:r w:rsidRPr="00DA3875">
        <w:rPr>
          <w:rFonts w:ascii="Open Sans" w:eastAsia="Open Sans" w:hAnsi="Open Sans" w:cs="Open Sans"/>
          <w:sz w:val="20"/>
          <w:szCs w:val="20"/>
        </w:rPr>
        <w:t>The purpose of this mandate is therefore not to replicate that work, but rather to document and synthesize outcomes achieved during the final phase of the program and to situate them within the broader results already identified. More specifically, it seeks to provide an updated snapshot of ACTIF in its final year, with a primary focus on program-level results, by: </w:t>
      </w:r>
    </w:p>
    <w:p w14:paraId="0000000F" w14:textId="77777777" w:rsidR="0080033F" w:rsidRPr="00DA3875" w:rsidRDefault="00372F04" w:rsidP="00AE496E">
      <w:pPr>
        <w:numPr>
          <w:ilvl w:val="0"/>
          <w:numId w:val="4"/>
        </w:numPr>
        <w:spacing w:after="60"/>
        <w:ind w:left="714" w:hanging="357"/>
        <w:rPr>
          <w:rFonts w:ascii="Open Sans" w:hAnsi="Open Sans" w:cs="Open Sans"/>
          <w:sz w:val="20"/>
          <w:szCs w:val="20"/>
        </w:rPr>
      </w:pPr>
      <w:r w:rsidRPr="00DA3875">
        <w:rPr>
          <w:rFonts w:ascii="Open Sans" w:eastAsia="Open Sans" w:hAnsi="Open Sans" w:cs="Open Sans"/>
          <w:sz w:val="20"/>
          <w:szCs w:val="20"/>
        </w:rPr>
        <w:t>Mapping and articulating outcomes supported across the Fund in the last approximately two years;</w:t>
      </w:r>
    </w:p>
    <w:p w14:paraId="00000010" w14:textId="77777777" w:rsidR="0080033F" w:rsidRPr="00DA3875" w:rsidRDefault="00372F04" w:rsidP="00AE496E">
      <w:pPr>
        <w:numPr>
          <w:ilvl w:val="0"/>
          <w:numId w:val="4"/>
        </w:numPr>
        <w:spacing w:after="60"/>
        <w:ind w:left="714" w:hanging="357"/>
        <w:rPr>
          <w:rFonts w:ascii="Open Sans" w:hAnsi="Open Sans" w:cs="Open Sans"/>
          <w:sz w:val="20"/>
          <w:szCs w:val="20"/>
        </w:rPr>
      </w:pPr>
      <w:r w:rsidRPr="00DA3875">
        <w:rPr>
          <w:rFonts w:ascii="Open Sans" w:eastAsia="Open Sans" w:hAnsi="Open Sans" w:cs="Open Sans"/>
          <w:sz w:val="20"/>
          <w:szCs w:val="20"/>
        </w:rPr>
        <w:t xml:space="preserve">Collating and synthesizing key quantitative data across the Fund, where data is available. </w:t>
      </w:r>
    </w:p>
    <w:p w14:paraId="00000011" w14:textId="77777777" w:rsidR="0080033F" w:rsidRPr="00DA3875" w:rsidRDefault="00372F04" w:rsidP="00AE496E">
      <w:pPr>
        <w:numPr>
          <w:ilvl w:val="0"/>
          <w:numId w:val="4"/>
        </w:numPr>
        <w:spacing w:after="60"/>
        <w:ind w:left="714" w:hanging="357"/>
        <w:rPr>
          <w:rFonts w:ascii="Open Sans" w:hAnsi="Open Sans" w:cs="Open Sans"/>
          <w:sz w:val="20"/>
          <w:szCs w:val="20"/>
        </w:rPr>
      </w:pPr>
      <w:r w:rsidRPr="00DA3875">
        <w:rPr>
          <w:rFonts w:ascii="Open Sans" w:eastAsia="Open Sans" w:hAnsi="Open Sans" w:cs="Open Sans"/>
          <w:sz w:val="20"/>
          <w:szCs w:val="20"/>
        </w:rPr>
        <w:t>Articulating partner narrative reporting into higher level outcome reporting against the ACTIF Theory of Change;</w:t>
      </w:r>
    </w:p>
    <w:p w14:paraId="00000012" w14:textId="77777777" w:rsidR="0080033F" w:rsidRPr="00DA3875" w:rsidRDefault="00372F04" w:rsidP="00AE496E">
      <w:pPr>
        <w:numPr>
          <w:ilvl w:val="0"/>
          <w:numId w:val="4"/>
        </w:numPr>
        <w:spacing w:after="120"/>
        <w:ind w:left="714" w:hanging="357"/>
        <w:rPr>
          <w:rFonts w:ascii="Open Sans" w:hAnsi="Open Sans" w:cs="Open Sans"/>
          <w:sz w:val="20"/>
          <w:szCs w:val="20"/>
        </w:rPr>
      </w:pPr>
      <w:r w:rsidRPr="00DA3875">
        <w:rPr>
          <w:rFonts w:ascii="Open Sans" w:eastAsia="Open Sans" w:hAnsi="Open Sans" w:cs="Open Sans"/>
          <w:sz w:val="20"/>
          <w:szCs w:val="20"/>
        </w:rPr>
        <w:t>Conducting case study research resulting in the publication of six concise case studies.</w:t>
      </w:r>
    </w:p>
    <w:p w14:paraId="00000013" w14:textId="77777777" w:rsidR="0080033F" w:rsidRPr="00DA3875" w:rsidRDefault="00372F04" w:rsidP="00AE496E">
      <w:pPr>
        <w:keepNext/>
        <w:spacing w:before="240"/>
        <w:rPr>
          <w:rFonts w:ascii="Open Sans" w:eastAsia="Open Sans" w:hAnsi="Open Sans" w:cs="Open Sans"/>
          <w:i/>
          <w:iCs/>
          <w:sz w:val="20"/>
          <w:szCs w:val="20"/>
        </w:rPr>
      </w:pPr>
      <w:r w:rsidRPr="00DA3875">
        <w:rPr>
          <w:rFonts w:ascii="Open Sans" w:eastAsia="Open Sans" w:hAnsi="Open Sans" w:cs="Open Sans"/>
          <w:i/>
          <w:iCs/>
          <w:sz w:val="20"/>
          <w:szCs w:val="20"/>
        </w:rPr>
        <w:t>Additional information</w:t>
      </w:r>
    </w:p>
    <w:p w14:paraId="00000014" w14:textId="75BC8E78" w:rsidR="0080033F" w:rsidRPr="00DA3875" w:rsidRDefault="00372F04" w:rsidP="00AE496E">
      <w:pPr>
        <w:rPr>
          <w:rFonts w:ascii="Open Sans" w:eastAsia="Open Sans" w:hAnsi="Open Sans" w:cs="Open Sans"/>
          <w:sz w:val="20"/>
          <w:szCs w:val="20"/>
        </w:rPr>
      </w:pPr>
      <w:r w:rsidRPr="00DA3875">
        <w:rPr>
          <w:rFonts w:ascii="Open Sans" w:eastAsia="Open Sans" w:hAnsi="Open Sans" w:cs="Open Sans"/>
          <w:sz w:val="20"/>
          <w:szCs w:val="20"/>
        </w:rPr>
        <w:t>The Act Together for Inclusion Fund is a cornerstone of GAC’s LGBTQ2I International Assistance Programme, which represents a 2019 commitment by the Government of Canada to invest at least $30,000,000 into global LGBTQ</w:t>
      </w:r>
      <w:r w:rsidR="00346E3C">
        <w:rPr>
          <w:rFonts w:ascii="Open Sans" w:eastAsia="Open Sans" w:hAnsi="Open Sans" w:cs="Open Sans"/>
          <w:sz w:val="20"/>
          <w:szCs w:val="20"/>
        </w:rPr>
        <w:t>2</w:t>
      </w:r>
      <w:r w:rsidRPr="00DA3875">
        <w:rPr>
          <w:rFonts w:ascii="Open Sans" w:eastAsia="Open Sans" w:hAnsi="Open Sans" w:cs="Open Sans"/>
          <w:sz w:val="20"/>
          <w:szCs w:val="20"/>
        </w:rPr>
        <w:t xml:space="preserve">I+ rights programming, followed by at least $10,000,000 per year. </w:t>
      </w:r>
    </w:p>
    <w:p w14:paraId="00000015" w14:textId="77777777" w:rsidR="0080033F" w:rsidRPr="00DA3875" w:rsidRDefault="00372F04" w:rsidP="00AE496E">
      <w:pPr>
        <w:rPr>
          <w:rFonts w:ascii="Open Sans" w:eastAsia="Open Sans" w:hAnsi="Open Sans" w:cs="Open Sans"/>
          <w:sz w:val="20"/>
          <w:szCs w:val="20"/>
        </w:rPr>
      </w:pPr>
      <w:r w:rsidRPr="00DA3875">
        <w:rPr>
          <w:rFonts w:ascii="Open Sans" w:eastAsia="Open Sans" w:hAnsi="Open Sans" w:cs="Open Sans"/>
          <w:sz w:val="20"/>
          <w:szCs w:val="20"/>
        </w:rPr>
        <w:t>A Mid-Term Evaluation of ACTIF was published in mid-2025. Data gathering for the assessment was completed in December 2024.</w:t>
      </w:r>
    </w:p>
    <w:p w14:paraId="00000016" w14:textId="77777777" w:rsidR="0080033F" w:rsidRPr="00DA3875" w:rsidRDefault="00372F04" w:rsidP="00AE496E">
      <w:pPr>
        <w:spacing w:before="240"/>
        <w:rPr>
          <w:rFonts w:ascii="Open Sans" w:eastAsia="Open Sans" w:hAnsi="Open Sans" w:cs="Open Sans"/>
          <w:b/>
          <w:bCs/>
          <w:sz w:val="20"/>
          <w:szCs w:val="20"/>
        </w:rPr>
      </w:pPr>
      <w:r w:rsidRPr="00DA3875">
        <w:rPr>
          <w:rFonts w:ascii="Open Sans" w:eastAsia="Open Sans" w:hAnsi="Open Sans" w:cs="Open Sans"/>
          <w:b/>
          <w:bCs/>
          <w:sz w:val="20"/>
          <w:szCs w:val="20"/>
        </w:rPr>
        <w:t>Purpose and Scope of Work</w:t>
      </w:r>
    </w:p>
    <w:p w14:paraId="00000017" w14:textId="4622827E" w:rsidR="0080033F" w:rsidRPr="00DA3875" w:rsidRDefault="00372F04">
      <w:pPr>
        <w:rPr>
          <w:rFonts w:ascii="Open Sans" w:eastAsia="Open Sans" w:hAnsi="Open Sans" w:cs="Open Sans"/>
          <w:sz w:val="20"/>
          <w:szCs w:val="20"/>
        </w:rPr>
      </w:pPr>
      <w:r w:rsidRPr="00DA3875">
        <w:rPr>
          <w:rFonts w:ascii="Open Sans" w:eastAsia="Open Sans" w:hAnsi="Open Sans" w:cs="Open Sans"/>
          <w:sz w:val="20"/>
          <w:szCs w:val="20"/>
        </w:rPr>
        <w:t>The study will map and analyze the key milestone moments in the development and implementation of ACTIF from the start of December 20</w:t>
      </w:r>
      <w:r w:rsidRPr="00BC1EB9">
        <w:rPr>
          <w:rFonts w:ascii="Open Sans" w:eastAsia="Open Sans" w:hAnsi="Open Sans" w:cs="Open Sans"/>
          <w:sz w:val="20"/>
          <w:szCs w:val="20"/>
        </w:rPr>
        <w:t xml:space="preserve">24 to </w:t>
      </w:r>
      <w:r w:rsidR="00D43B44" w:rsidRPr="00BC1EB9">
        <w:rPr>
          <w:rFonts w:ascii="Open Sans" w:eastAsia="Open Sans" w:hAnsi="Open Sans" w:cs="Open Sans"/>
          <w:sz w:val="20"/>
          <w:szCs w:val="20"/>
        </w:rPr>
        <w:t>mid-December</w:t>
      </w:r>
      <w:r w:rsidRPr="00BC1EB9">
        <w:rPr>
          <w:rFonts w:ascii="Open Sans" w:eastAsia="Open Sans" w:hAnsi="Open Sans" w:cs="Open Sans"/>
          <w:sz w:val="20"/>
          <w:szCs w:val="20"/>
        </w:rPr>
        <w:t xml:space="preserve"> 2026 and integrate those outcomes with the results of the Mid-Term Evaluation completed in Decembe</w:t>
      </w:r>
      <w:r w:rsidRPr="00DA3875">
        <w:rPr>
          <w:rFonts w:ascii="Open Sans" w:eastAsia="Open Sans" w:hAnsi="Open Sans" w:cs="Open Sans"/>
          <w:sz w:val="20"/>
          <w:szCs w:val="20"/>
        </w:rPr>
        <w:t>r 2024. The study should identify the decisions, relationships, conditions, adaptations and contributions that enabled the initiative to achieve its objectives and evolve over time.</w:t>
      </w:r>
    </w:p>
    <w:p w14:paraId="00000018" w14:textId="5DB28D60" w:rsidR="0080033F" w:rsidRPr="00DA3875" w:rsidRDefault="00372F04">
      <w:pPr>
        <w:rPr>
          <w:rFonts w:ascii="Open Sans" w:eastAsia="Open Sans" w:hAnsi="Open Sans" w:cs="Open Sans"/>
          <w:sz w:val="20"/>
          <w:szCs w:val="20"/>
        </w:rPr>
      </w:pPr>
      <w:r w:rsidRPr="00DA3875">
        <w:rPr>
          <w:rFonts w:ascii="Open Sans" w:eastAsia="Open Sans" w:hAnsi="Open Sans" w:cs="Open Sans"/>
          <w:sz w:val="20"/>
          <w:szCs w:val="20"/>
        </w:rPr>
        <w:lastRenderedPageBreak/>
        <w:t>The study will also provide a forward-looking reflection on where ACTIF and the broader LGBTQ</w:t>
      </w:r>
      <w:r w:rsidR="00346E3C">
        <w:rPr>
          <w:rFonts w:ascii="Open Sans" w:eastAsia="Open Sans" w:hAnsi="Open Sans" w:cs="Open Sans"/>
          <w:sz w:val="20"/>
          <w:szCs w:val="20"/>
        </w:rPr>
        <w:t>2</w:t>
      </w:r>
      <w:r w:rsidRPr="00DA3875">
        <w:rPr>
          <w:rFonts w:ascii="Open Sans" w:eastAsia="Open Sans" w:hAnsi="Open Sans" w:cs="Open Sans"/>
          <w:sz w:val="20"/>
          <w:szCs w:val="20"/>
        </w:rPr>
        <w:t>I+ movement-building ecosystem are situated in 2026, particularly from a funding, partnership and movement-building perspective, and identify contributions and considerations emerging from ACTIF that may inform future Canadian and international efforts.</w:t>
      </w:r>
    </w:p>
    <w:p w14:paraId="00000019" w14:textId="3C391185" w:rsidR="0080033F" w:rsidRPr="00DA3875" w:rsidRDefault="00372F04">
      <w:pPr>
        <w:keepNext/>
        <w:spacing w:before="240" w:after="120"/>
        <w:rPr>
          <w:rFonts w:ascii="Open Sans" w:eastAsia="Open Sans" w:hAnsi="Open Sans" w:cs="Open Sans"/>
          <w:b/>
          <w:bCs/>
          <w:sz w:val="20"/>
          <w:szCs w:val="20"/>
        </w:rPr>
      </w:pPr>
      <w:r w:rsidRPr="00DA3875">
        <w:rPr>
          <w:rFonts w:ascii="Open Sans" w:eastAsia="Open Sans" w:hAnsi="Open Sans" w:cs="Open Sans"/>
          <w:b/>
          <w:bCs/>
          <w:sz w:val="20"/>
          <w:szCs w:val="20"/>
        </w:rPr>
        <w:t>Objectives</w:t>
      </w:r>
    </w:p>
    <w:p w14:paraId="0000001A" w14:textId="77777777" w:rsidR="0080033F" w:rsidRPr="00DA3875" w:rsidRDefault="00372F04">
      <w:pPr>
        <w:numPr>
          <w:ilvl w:val="0"/>
          <w:numId w:val="3"/>
        </w:numPr>
        <w:pBdr>
          <w:top w:val="nil"/>
          <w:left w:val="nil"/>
          <w:bottom w:val="nil"/>
          <w:right w:val="nil"/>
          <w:between w:val="nil"/>
        </w:pBdr>
        <w:spacing w:after="0" w:line="278" w:lineRule="auto"/>
        <w:rPr>
          <w:rFonts w:ascii="Open Sans" w:eastAsia="Open Sans" w:hAnsi="Open Sans" w:cs="Open Sans"/>
          <w:color w:val="000000"/>
          <w:sz w:val="20"/>
          <w:szCs w:val="20"/>
        </w:rPr>
      </w:pPr>
      <w:r w:rsidRPr="00DA3875">
        <w:rPr>
          <w:rFonts w:ascii="Open Sans" w:eastAsia="Open Sans" w:hAnsi="Open Sans" w:cs="Open Sans"/>
          <w:color w:val="000000"/>
          <w:sz w:val="20"/>
          <w:szCs w:val="20"/>
        </w:rPr>
        <w:t xml:space="preserve">Develop a timeline of key moments that shaped the development of ACTIF. </w:t>
      </w:r>
    </w:p>
    <w:p w14:paraId="0000001B" w14:textId="61D7E44E" w:rsidR="0080033F" w:rsidRPr="00DA3875" w:rsidRDefault="00372F04">
      <w:pPr>
        <w:numPr>
          <w:ilvl w:val="1"/>
          <w:numId w:val="3"/>
        </w:numPr>
        <w:pBdr>
          <w:top w:val="nil"/>
          <w:left w:val="nil"/>
          <w:bottom w:val="nil"/>
          <w:right w:val="nil"/>
          <w:between w:val="nil"/>
        </w:pBdr>
        <w:spacing w:after="0" w:line="278" w:lineRule="auto"/>
        <w:rPr>
          <w:rFonts w:ascii="Open Sans" w:eastAsia="Open Sans" w:hAnsi="Open Sans" w:cs="Open Sans"/>
          <w:color w:val="000000"/>
          <w:sz w:val="20"/>
          <w:szCs w:val="20"/>
        </w:rPr>
      </w:pPr>
      <w:r w:rsidRPr="00DA3875">
        <w:rPr>
          <w:rFonts w:ascii="Open Sans" w:eastAsia="Open Sans" w:hAnsi="Open Sans" w:cs="Open Sans"/>
          <w:color w:val="000000"/>
          <w:sz w:val="20"/>
          <w:szCs w:val="20"/>
        </w:rPr>
        <w:t xml:space="preserve">Contextualize the start of the initiative: Reconstruct and assess the conditions and considerations present in 2019 when ACTIF was conceived and funded, including the </w:t>
      </w:r>
      <w:r w:rsidRPr="00DA3875">
        <w:rPr>
          <w:rFonts w:ascii="Open Sans" w:eastAsia="Open Sans" w:hAnsi="Open Sans" w:cs="Open Sans"/>
          <w:sz w:val="20"/>
          <w:szCs w:val="20"/>
        </w:rPr>
        <w:t xml:space="preserve">policy, resources, and movement </w:t>
      </w:r>
      <w:r w:rsidR="00D43B44" w:rsidRPr="00DA3875">
        <w:rPr>
          <w:rFonts w:ascii="Open Sans" w:eastAsia="Open Sans" w:hAnsi="Open Sans" w:cs="Open Sans"/>
          <w:sz w:val="20"/>
          <w:szCs w:val="20"/>
        </w:rPr>
        <w:t xml:space="preserve">contexts </w:t>
      </w:r>
      <w:r w:rsidR="00D43B44" w:rsidRPr="00DA3875">
        <w:rPr>
          <w:rFonts w:ascii="Open Sans" w:eastAsia="Open Sans" w:hAnsi="Open Sans" w:cs="Open Sans"/>
          <w:color w:val="000000"/>
          <w:sz w:val="20"/>
          <w:szCs w:val="20"/>
        </w:rPr>
        <w:t>that</w:t>
      </w:r>
      <w:r w:rsidRPr="00DA3875">
        <w:rPr>
          <w:rFonts w:ascii="Open Sans" w:eastAsia="Open Sans" w:hAnsi="Open Sans" w:cs="Open Sans"/>
          <w:color w:val="000000"/>
          <w:sz w:val="20"/>
          <w:szCs w:val="20"/>
        </w:rPr>
        <w:t xml:space="preserve"> shaped its original design and expectations. </w:t>
      </w:r>
    </w:p>
    <w:p w14:paraId="0000001C" w14:textId="15A63A80" w:rsidR="0080033F" w:rsidRPr="008E6BD2" w:rsidRDefault="00372F04" w:rsidP="00AE496E">
      <w:pPr>
        <w:numPr>
          <w:ilvl w:val="1"/>
          <w:numId w:val="3"/>
        </w:numPr>
        <w:pBdr>
          <w:top w:val="nil"/>
          <w:left w:val="nil"/>
          <w:bottom w:val="nil"/>
          <w:right w:val="nil"/>
          <w:between w:val="nil"/>
        </w:pBdr>
        <w:spacing w:line="278" w:lineRule="auto"/>
        <w:ind w:left="714" w:hanging="357"/>
        <w:rPr>
          <w:rFonts w:ascii="Open Sans" w:eastAsia="Open Sans" w:hAnsi="Open Sans" w:cs="Open Sans"/>
          <w:color w:val="000000"/>
          <w:sz w:val="20"/>
          <w:szCs w:val="20"/>
        </w:rPr>
      </w:pPr>
      <w:r w:rsidRPr="00DA3875">
        <w:rPr>
          <w:rFonts w:ascii="Open Sans" w:eastAsia="Open Sans" w:hAnsi="Open Sans" w:cs="Open Sans"/>
          <w:color w:val="000000"/>
          <w:sz w:val="20"/>
          <w:szCs w:val="20"/>
        </w:rPr>
        <w:t>Contextualize the end of the initiative</w:t>
      </w:r>
      <w:r w:rsidRPr="008E6BD2">
        <w:rPr>
          <w:rFonts w:ascii="Open Sans" w:eastAsia="Open Sans" w:hAnsi="Open Sans" w:cs="Open Sans"/>
          <w:color w:val="000000"/>
          <w:sz w:val="20"/>
          <w:szCs w:val="20"/>
        </w:rPr>
        <w:t>: Examine ACTIF’s contribution to strengthening DNC’s network and LGBTQ</w:t>
      </w:r>
      <w:r w:rsidR="00346E3C" w:rsidRPr="008E6BD2">
        <w:rPr>
          <w:rFonts w:ascii="Open Sans" w:eastAsia="Open Sans" w:hAnsi="Open Sans" w:cs="Open Sans"/>
          <w:color w:val="000000"/>
          <w:sz w:val="20"/>
          <w:szCs w:val="20"/>
        </w:rPr>
        <w:t>2</w:t>
      </w:r>
      <w:r w:rsidRPr="008E6BD2">
        <w:rPr>
          <w:rFonts w:ascii="Open Sans" w:eastAsia="Open Sans" w:hAnsi="Open Sans" w:cs="Open Sans"/>
          <w:color w:val="000000"/>
          <w:sz w:val="20"/>
          <w:szCs w:val="20"/>
        </w:rPr>
        <w:t>I+ movement in Canada, particularly its role in building resources, collabora</w:t>
      </w:r>
      <w:r w:rsidRPr="008E6BD2">
        <w:rPr>
          <w:rFonts w:ascii="Open Sans" w:eastAsia="Open Sans" w:hAnsi="Open Sans" w:cs="Open Sans"/>
          <w:sz w:val="20"/>
          <w:szCs w:val="20"/>
        </w:rPr>
        <w:t xml:space="preserve">tion, and knowledge </w:t>
      </w:r>
      <w:r w:rsidRPr="008E6BD2">
        <w:rPr>
          <w:rFonts w:ascii="Open Sans" w:eastAsia="Open Sans" w:hAnsi="Open Sans" w:cs="Open Sans"/>
          <w:color w:val="000000"/>
          <w:sz w:val="20"/>
          <w:szCs w:val="20"/>
        </w:rPr>
        <w:t>that can support LGBTQ</w:t>
      </w:r>
      <w:r w:rsidR="00346E3C" w:rsidRPr="008E6BD2">
        <w:rPr>
          <w:rFonts w:ascii="Open Sans" w:eastAsia="Open Sans" w:hAnsi="Open Sans" w:cs="Open Sans"/>
          <w:color w:val="000000"/>
          <w:sz w:val="20"/>
          <w:szCs w:val="20"/>
        </w:rPr>
        <w:t>2</w:t>
      </w:r>
      <w:r w:rsidRPr="008E6BD2">
        <w:rPr>
          <w:rFonts w:ascii="Open Sans" w:eastAsia="Open Sans" w:hAnsi="Open Sans" w:cs="Open Sans"/>
          <w:color w:val="000000"/>
          <w:sz w:val="20"/>
          <w:szCs w:val="20"/>
        </w:rPr>
        <w:t xml:space="preserve">I+ communities and movements internationally. </w:t>
      </w:r>
    </w:p>
    <w:p w14:paraId="0000001D" w14:textId="77777777" w:rsidR="0080033F" w:rsidRPr="008E6BD2" w:rsidRDefault="00372F04" w:rsidP="00AE496E">
      <w:pPr>
        <w:numPr>
          <w:ilvl w:val="0"/>
          <w:numId w:val="3"/>
        </w:numPr>
        <w:pBdr>
          <w:top w:val="nil"/>
          <w:left w:val="nil"/>
          <w:bottom w:val="nil"/>
          <w:right w:val="nil"/>
          <w:between w:val="nil"/>
        </w:pBdr>
        <w:spacing w:line="278" w:lineRule="auto"/>
        <w:ind w:left="357" w:hanging="357"/>
        <w:rPr>
          <w:rFonts w:ascii="Open Sans" w:eastAsia="Open Sans" w:hAnsi="Open Sans" w:cs="Open Sans"/>
          <w:color w:val="000000"/>
          <w:sz w:val="20"/>
          <w:szCs w:val="20"/>
        </w:rPr>
      </w:pPr>
      <w:r w:rsidRPr="008E6BD2">
        <w:rPr>
          <w:rFonts w:ascii="Open Sans" w:eastAsia="Open Sans" w:hAnsi="Open Sans" w:cs="Open Sans"/>
          <w:color w:val="000000"/>
          <w:sz w:val="20"/>
          <w:szCs w:val="20"/>
        </w:rPr>
        <w:t>Analyze key outcomes, since the December 2024 data cut-off of the Mid-Term Evaluation, against the ACTIF Theory of Change, drawing together partner narrative reporting into higher-level findings across its Results Areas to present a coherent account of the Fund’s overall contribution from 2020 to 2026.</w:t>
      </w:r>
    </w:p>
    <w:p w14:paraId="0000001E" w14:textId="3034C77A" w:rsidR="0080033F" w:rsidRPr="008E6BD2" w:rsidRDefault="00372F04" w:rsidP="00AE496E">
      <w:pPr>
        <w:numPr>
          <w:ilvl w:val="0"/>
          <w:numId w:val="3"/>
        </w:numPr>
        <w:pBdr>
          <w:top w:val="nil"/>
          <w:left w:val="nil"/>
          <w:bottom w:val="nil"/>
          <w:right w:val="nil"/>
          <w:between w:val="nil"/>
        </w:pBdr>
        <w:spacing w:line="278" w:lineRule="auto"/>
        <w:ind w:left="357" w:hanging="357"/>
        <w:rPr>
          <w:rFonts w:ascii="Open Sans" w:eastAsia="Open Sans" w:hAnsi="Open Sans" w:cs="Open Sans"/>
          <w:color w:val="000000"/>
          <w:sz w:val="20"/>
          <w:szCs w:val="20"/>
        </w:rPr>
      </w:pPr>
      <w:r w:rsidRPr="008E6BD2">
        <w:rPr>
          <w:rFonts w:ascii="Open Sans" w:eastAsia="Open Sans" w:hAnsi="Open Sans" w:cs="Open Sans"/>
          <w:color w:val="000000"/>
          <w:sz w:val="20"/>
          <w:szCs w:val="20"/>
        </w:rPr>
        <w:t>Examine ACTIF’s contribution to strengthening DNC’s network and the growth of LGBTQ</w:t>
      </w:r>
      <w:r w:rsidR="00346E3C" w:rsidRPr="008E6BD2">
        <w:rPr>
          <w:rFonts w:ascii="Open Sans" w:eastAsia="Open Sans" w:hAnsi="Open Sans" w:cs="Open Sans"/>
          <w:color w:val="000000"/>
          <w:sz w:val="20"/>
          <w:szCs w:val="20"/>
        </w:rPr>
        <w:t>2</w:t>
      </w:r>
      <w:r w:rsidRPr="008E6BD2">
        <w:rPr>
          <w:rFonts w:ascii="Open Sans" w:eastAsia="Open Sans" w:hAnsi="Open Sans" w:cs="Open Sans"/>
          <w:color w:val="000000"/>
          <w:sz w:val="20"/>
          <w:szCs w:val="20"/>
        </w:rPr>
        <w:t>I+ movements in Canada and internationally, including the role of relationships, knowledge, solidarity, capacities, connections and allyship in supporting LGBTQ</w:t>
      </w:r>
      <w:r w:rsidR="00346E3C" w:rsidRPr="008E6BD2">
        <w:rPr>
          <w:rFonts w:ascii="Open Sans" w:eastAsia="Open Sans" w:hAnsi="Open Sans" w:cs="Open Sans"/>
          <w:color w:val="000000"/>
          <w:sz w:val="20"/>
          <w:szCs w:val="20"/>
        </w:rPr>
        <w:t>2</w:t>
      </w:r>
      <w:r w:rsidRPr="008E6BD2">
        <w:rPr>
          <w:rFonts w:ascii="Open Sans" w:eastAsia="Open Sans" w:hAnsi="Open Sans" w:cs="Open Sans"/>
          <w:color w:val="000000"/>
          <w:sz w:val="20"/>
          <w:szCs w:val="20"/>
        </w:rPr>
        <w:t xml:space="preserve">I+ communities and movements. This includes exploring how Equitas and other allies have contributed to ACTIF’s development and outcomes, and how allyship can support </w:t>
      </w:r>
      <w:proofErr w:type="gramStart"/>
      <w:r w:rsidRPr="008E6BD2">
        <w:rPr>
          <w:rFonts w:ascii="Open Sans" w:eastAsia="Open Sans" w:hAnsi="Open Sans" w:cs="Open Sans"/>
          <w:color w:val="000000"/>
          <w:sz w:val="20"/>
          <w:szCs w:val="20"/>
        </w:rPr>
        <w:t>locally-led</w:t>
      </w:r>
      <w:proofErr w:type="gramEnd"/>
      <w:r w:rsidRPr="008E6BD2">
        <w:rPr>
          <w:rFonts w:ascii="Open Sans" w:eastAsia="Open Sans" w:hAnsi="Open Sans" w:cs="Open Sans"/>
          <w:color w:val="000000"/>
          <w:sz w:val="20"/>
          <w:szCs w:val="20"/>
        </w:rPr>
        <w:t>, sustainable and connected movement building.</w:t>
      </w:r>
    </w:p>
    <w:p w14:paraId="0000001F" w14:textId="54F5B284" w:rsidR="0080033F" w:rsidRPr="00DA3875" w:rsidRDefault="00372F04" w:rsidP="00AE496E">
      <w:pPr>
        <w:numPr>
          <w:ilvl w:val="0"/>
          <w:numId w:val="3"/>
        </w:numPr>
        <w:pBdr>
          <w:top w:val="nil"/>
          <w:left w:val="nil"/>
          <w:bottom w:val="nil"/>
          <w:right w:val="nil"/>
          <w:between w:val="nil"/>
        </w:pBdr>
        <w:spacing w:line="278" w:lineRule="auto"/>
        <w:ind w:left="357" w:hanging="357"/>
        <w:rPr>
          <w:rFonts w:ascii="Open Sans" w:eastAsia="Open Sans" w:hAnsi="Open Sans" w:cs="Open Sans"/>
          <w:color w:val="000000"/>
          <w:sz w:val="20"/>
          <w:szCs w:val="20"/>
        </w:rPr>
      </w:pPr>
      <w:r w:rsidRPr="008E6BD2">
        <w:rPr>
          <w:rFonts w:ascii="Open Sans" w:eastAsia="Open Sans" w:hAnsi="Open Sans" w:cs="Open Sans"/>
          <w:color w:val="000000"/>
          <w:sz w:val="20"/>
          <w:szCs w:val="20"/>
        </w:rPr>
        <w:t>Identify the principal lessons, contributions and enabling conditions regarding strategic partnerships emerging from ACTIF, focusing mainly on the Eq</w:t>
      </w:r>
      <w:r w:rsidRPr="00DA3875">
        <w:rPr>
          <w:rFonts w:ascii="Open Sans" w:eastAsia="Open Sans" w:hAnsi="Open Sans" w:cs="Open Sans"/>
          <w:color w:val="000000"/>
          <w:sz w:val="20"/>
          <w:szCs w:val="20"/>
        </w:rPr>
        <w:t xml:space="preserve">uitas-DNC partnership, including what has worked, what has evolved, what should be sustained, and what could be adapted in future partnerships. (Note that lessons around </w:t>
      </w:r>
      <w:r w:rsidR="00D43B44" w:rsidRPr="00DA3875">
        <w:rPr>
          <w:rFonts w:ascii="Open Sans" w:eastAsia="Open Sans" w:hAnsi="Open Sans" w:cs="Open Sans"/>
          <w:color w:val="000000"/>
          <w:sz w:val="20"/>
          <w:szCs w:val="20"/>
        </w:rPr>
        <w:t xml:space="preserve">the </w:t>
      </w:r>
      <w:r w:rsidRPr="00DA3875">
        <w:rPr>
          <w:rFonts w:ascii="Open Sans" w:eastAsia="Open Sans" w:hAnsi="Open Sans" w:cs="Open Sans"/>
          <w:color w:val="000000"/>
          <w:sz w:val="20"/>
          <w:szCs w:val="20"/>
        </w:rPr>
        <w:t>programming model were tackled in the Mid-Term Evaluation.)</w:t>
      </w:r>
    </w:p>
    <w:p w14:paraId="00000020" w14:textId="77777777" w:rsidR="0080033F" w:rsidRPr="00DA3875" w:rsidRDefault="00372F04">
      <w:pPr>
        <w:numPr>
          <w:ilvl w:val="0"/>
          <w:numId w:val="3"/>
        </w:numPr>
        <w:pBdr>
          <w:top w:val="nil"/>
          <w:left w:val="nil"/>
          <w:bottom w:val="nil"/>
          <w:right w:val="nil"/>
          <w:between w:val="nil"/>
        </w:pBdr>
        <w:spacing w:after="0" w:line="278" w:lineRule="auto"/>
        <w:rPr>
          <w:rFonts w:ascii="Open Sans" w:eastAsia="Open Sans" w:hAnsi="Open Sans" w:cs="Open Sans"/>
          <w:color w:val="000000"/>
          <w:sz w:val="20"/>
          <w:szCs w:val="20"/>
        </w:rPr>
      </w:pPr>
      <w:r w:rsidRPr="00DA3875">
        <w:rPr>
          <w:rFonts w:ascii="Open Sans" w:eastAsia="Open Sans" w:hAnsi="Open Sans" w:cs="Open Sans"/>
          <w:color w:val="000000"/>
          <w:sz w:val="20"/>
          <w:szCs w:val="20"/>
        </w:rPr>
        <w:t xml:space="preserve">Answer the following </w:t>
      </w:r>
      <w:r w:rsidRPr="00DA3875">
        <w:rPr>
          <w:rFonts w:ascii="Open Sans" w:eastAsia="Open Sans" w:hAnsi="Open Sans" w:cs="Open Sans"/>
          <w:sz w:val="20"/>
          <w:szCs w:val="20"/>
        </w:rPr>
        <w:t>three</w:t>
      </w:r>
      <w:r w:rsidRPr="00DA3875">
        <w:rPr>
          <w:rFonts w:ascii="Open Sans" w:eastAsia="Open Sans" w:hAnsi="Open Sans" w:cs="Open Sans"/>
          <w:color w:val="000000"/>
          <w:sz w:val="20"/>
          <w:szCs w:val="20"/>
        </w:rPr>
        <w:t xml:space="preserve"> key questions:</w:t>
      </w:r>
    </w:p>
    <w:p w14:paraId="00000021" w14:textId="37FEBCBC" w:rsidR="0080033F" w:rsidRPr="00DA3875" w:rsidRDefault="00372F04">
      <w:pPr>
        <w:numPr>
          <w:ilvl w:val="1"/>
          <w:numId w:val="3"/>
        </w:numPr>
        <w:pBdr>
          <w:top w:val="nil"/>
          <w:left w:val="nil"/>
          <w:bottom w:val="nil"/>
          <w:right w:val="nil"/>
          <w:between w:val="nil"/>
        </w:pBdr>
        <w:spacing w:after="0" w:line="278" w:lineRule="auto"/>
        <w:rPr>
          <w:rFonts w:ascii="Open Sans" w:eastAsia="Open Sans" w:hAnsi="Open Sans" w:cs="Open Sans"/>
          <w:color w:val="000000"/>
          <w:sz w:val="20"/>
          <w:szCs w:val="20"/>
        </w:rPr>
      </w:pPr>
      <w:r w:rsidRPr="00DA3875">
        <w:rPr>
          <w:rFonts w:ascii="Open Sans" w:eastAsia="Open Sans" w:hAnsi="Open Sans" w:cs="Open Sans"/>
          <w:color w:val="000000"/>
          <w:sz w:val="20"/>
          <w:szCs w:val="20"/>
        </w:rPr>
        <w:t>What have been the key outcomes supported by ACTIF over the past two years (i.e. since the Mid-term Evaluation)</w:t>
      </w:r>
      <w:r w:rsidR="00D43B44" w:rsidRPr="00DA3875">
        <w:rPr>
          <w:rFonts w:ascii="Open Sans" w:eastAsia="Open Sans" w:hAnsi="Open Sans" w:cs="Open Sans"/>
          <w:color w:val="000000"/>
          <w:sz w:val="20"/>
          <w:szCs w:val="20"/>
        </w:rPr>
        <w:t>?</w:t>
      </w:r>
    </w:p>
    <w:p w14:paraId="00000022" w14:textId="77777777" w:rsidR="0080033F" w:rsidRPr="00DA3875" w:rsidRDefault="00372F04">
      <w:pPr>
        <w:numPr>
          <w:ilvl w:val="1"/>
          <w:numId w:val="3"/>
        </w:numPr>
        <w:pBdr>
          <w:top w:val="nil"/>
          <w:left w:val="nil"/>
          <w:bottom w:val="nil"/>
          <w:right w:val="nil"/>
          <w:between w:val="nil"/>
        </w:pBdr>
        <w:spacing w:after="0" w:line="278" w:lineRule="auto"/>
        <w:rPr>
          <w:rFonts w:ascii="Open Sans" w:eastAsia="Open Sans" w:hAnsi="Open Sans" w:cs="Open Sans"/>
          <w:sz w:val="20"/>
          <w:szCs w:val="20"/>
        </w:rPr>
      </w:pPr>
      <w:r w:rsidRPr="00DA3875">
        <w:rPr>
          <w:rFonts w:ascii="Open Sans" w:eastAsia="Open Sans" w:hAnsi="Open Sans" w:cs="Open Sans"/>
          <w:sz w:val="20"/>
          <w:szCs w:val="20"/>
        </w:rPr>
        <w:t>What are some critical examples of the contribution of ACTIF outcomes to wider pro-democratic and human rights pushback?</w:t>
      </w:r>
    </w:p>
    <w:p w14:paraId="00000023" w14:textId="77777777" w:rsidR="0080033F" w:rsidRPr="00DA3875" w:rsidRDefault="00372F04">
      <w:pPr>
        <w:numPr>
          <w:ilvl w:val="1"/>
          <w:numId w:val="3"/>
        </w:numPr>
        <w:pBdr>
          <w:top w:val="nil"/>
          <w:left w:val="nil"/>
          <w:bottom w:val="nil"/>
          <w:right w:val="nil"/>
          <w:between w:val="nil"/>
        </w:pBdr>
        <w:spacing w:line="278" w:lineRule="auto"/>
        <w:rPr>
          <w:rFonts w:ascii="Open Sans" w:eastAsia="Open Sans" w:hAnsi="Open Sans" w:cs="Open Sans"/>
          <w:color w:val="000000"/>
          <w:sz w:val="20"/>
          <w:szCs w:val="20"/>
        </w:rPr>
      </w:pPr>
      <w:r w:rsidRPr="00DA3875">
        <w:rPr>
          <w:rFonts w:ascii="Open Sans" w:eastAsia="Open Sans" w:hAnsi="Open Sans" w:cs="Open Sans"/>
          <w:color w:val="000000"/>
          <w:sz w:val="20"/>
          <w:szCs w:val="20"/>
        </w:rPr>
        <w:t>What is the quantifiable reach and impact of ACTIF overall?</w:t>
      </w:r>
    </w:p>
    <w:p w14:paraId="00000024" w14:textId="0A757408" w:rsidR="0080033F" w:rsidRPr="00DA3875" w:rsidRDefault="00372F04" w:rsidP="00AE496E">
      <w:pPr>
        <w:keepNext/>
        <w:spacing w:before="240"/>
        <w:rPr>
          <w:rFonts w:ascii="Open Sans" w:eastAsia="Open Sans" w:hAnsi="Open Sans" w:cs="Open Sans"/>
          <w:b/>
          <w:bCs/>
          <w:sz w:val="20"/>
          <w:szCs w:val="20"/>
        </w:rPr>
      </w:pPr>
      <w:r w:rsidRPr="00DA3875">
        <w:rPr>
          <w:rFonts w:ascii="Open Sans" w:eastAsia="Open Sans" w:hAnsi="Open Sans" w:cs="Open Sans"/>
          <w:b/>
          <w:bCs/>
          <w:sz w:val="20"/>
          <w:szCs w:val="20"/>
        </w:rPr>
        <w:lastRenderedPageBreak/>
        <w:t xml:space="preserve">Expected </w:t>
      </w:r>
      <w:r w:rsidR="00AE496E" w:rsidRPr="00DA3875">
        <w:rPr>
          <w:rFonts w:ascii="Open Sans" w:eastAsia="Open Sans" w:hAnsi="Open Sans" w:cs="Open Sans"/>
          <w:b/>
          <w:bCs/>
          <w:sz w:val="20"/>
          <w:szCs w:val="20"/>
        </w:rPr>
        <w:t>D</w:t>
      </w:r>
      <w:r w:rsidRPr="00DA3875">
        <w:rPr>
          <w:rFonts w:ascii="Open Sans" w:eastAsia="Open Sans" w:hAnsi="Open Sans" w:cs="Open Sans"/>
          <w:b/>
          <w:bCs/>
          <w:sz w:val="20"/>
          <w:szCs w:val="20"/>
        </w:rPr>
        <w:t>eliverables</w:t>
      </w:r>
    </w:p>
    <w:p w14:paraId="00000025" w14:textId="77777777" w:rsidR="0080033F" w:rsidRPr="00DA3875" w:rsidRDefault="00372F04" w:rsidP="00AE496E">
      <w:pPr>
        <w:numPr>
          <w:ilvl w:val="0"/>
          <w:numId w:val="1"/>
        </w:numPr>
        <w:pBdr>
          <w:top w:val="nil"/>
          <w:left w:val="nil"/>
          <w:bottom w:val="nil"/>
          <w:right w:val="nil"/>
          <w:between w:val="nil"/>
        </w:pBdr>
        <w:spacing w:after="60"/>
        <w:ind w:left="816" w:hanging="357"/>
        <w:rPr>
          <w:rFonts w:ascii="Open Sans" w:hAnsi="Open Sans" w:cs="Open Sans"/>
          <w:color w:val="000000"/>
          <w:sz w:val="20"/>
          <w:szCs w:val="20"/>
        </w:rPr>
      </w:pPr>
      <w:r w:rsidRPr="00DA3875">
        <w:rPr>
          <w:rFonts w:ascii="Open Sans" w:eastAsia="Open Sans" w:hAnsi="Open Sans" w:cs="Open Sans"/>
          <w:color w:val="000000"/>
          <w:sz w:val="20"/>
          <w:szCs w:val="20"/>
        </w:rPr>
        <w:t>A concise milestone, outcomes and learning report (</w:t>
      </w:r>
      <w:r w:rsidRPr="00DA3875">
        <w:rPr>
          <w:rFonts w:ascii="Open Sans" w:eastAsia="Open Sans" w:hAnsi="Open Sans" w:cs="Open Sans"/>
          <w:sz w:val="20"/>
          <w:szCs w:val="20"/>
        </w:rPr>
        <w:t>suggested, c</w:t>
      </w:r>
      <w:r w:rsidRPr="00DA3875">
        <w:rPr>
          <w:rFonts w:ascii="Open Sans" w:eastAsia="Open Sans" w:hAnsi="Open Sans" w:cs="Open Sans"/>
          <w:color w:val="000000"/>
          <w:sz w:val="20"/>
          <w:szCs w:val="20"/>
        </w:rPr>
        <w:t>15 pages), supported by a visual timeline or milestone map, documenting ACTIF’s evolution, key contributions, contextual shifts and lessons learned, with clear forward-looking considerations for DNC, Equitas and partners.</w:t>
      </w:r>
    </w:p>
    <w:p w14:paraId="00000026" w14:textId="77777777" w:rsidR="0080033F" w:rsidRPr="00DA3875" w:rsidRDefault="00372F04" w:rsidP="00AE496E">
      <w:pPr>
        <w:numPr>
          <w:ilvl w:val="0"/>
          <w:numId w:val="1"/>
        </w:numPr>
        <w:pBdr>
          <w:top w:val="nil"/>
          <w:left w:val="nil"/>
          <w:bottom w:val="nil"/>
          <w:right w:val="nil"/>
          <w:between w:val="nil"/>
        </w:pBdr>
        <w:spacing w:after="0"/>
        <w:ind w:left="816" w:hanging="357"/>
        <w:rPr>
          <w:rFonts w:ascii="Open Sans" w:hAnsi="Open Sans" w:cs="Open Sans"/>
          <w:color w:val="000000"/>
          <w:sz w:val="20"/>
          <w:szCs w:val="20"/>
        </w:rPr>
      </w:pPr>
      <w:r w:rsidRPr="00DA3875">
        <w:rPr>
          <w:rFonts w:ascii="Open Sans" w:eastAsia="Open Sans" w:hAnsi="Open Sans" w:cs="Open Sans"/>
          <w:color w:val="000000"/>
          <w:sz w:val="20"/>
          <w:szCs w:val="20"/>
        </w:rPr>
        <w:t xml:space="preserve">Six case studies, written in a compelling, user-friendly style, and supplied as annexes to the report (and which will later be published as interactive webpages): </w:t>
      </w:r>
    </w:p>
    <w:p w14:paraId="00000027" w14:textId="77777777" w:rsidR="0080033F" w:rsidRPr="00DA3875" w:rsidRDefault="00372F04" w:rsidP="00AE496E">
      <w:pPr>
        <w:numPr>
          <w:ilvl w:val="1"/>
          <w:numId w:val="1"/>
        </w:numPr>
        <w:pBdr>
          <w:top w:val="nil"/>
          <w:left w:val="nil"/>
          <w:bottom w:val="nil"/>
          <w:right w:val="nil"/>
          <w:between w:val="nil"/>
        </w:pBdr>
        <w:spacing w:after="0"/>
        <w:ind w:left="1536" w:hanging="357"/>
        <w:rPr>
          <w:rFonts w:ascii="Open Sans" w:hAnsi="Open Sans" w:cs="Open Sans"/>
          <w:color w:val="000000"/>
          <w:sz w:val="20"/>
          <w:szCs w:val="20"/>
        </w:rPr>
      </w:pPr>
      <w:r w:rsidRPr="00DA3875">
        <w:rPr>
          <w:rFonts w:ascii="Open Sans" w:eastAsia="Open Sans" w:hAnsi="Open Sans" w:cs="Open Sans"/>
          <w:color w:val="000000"/>
          <w:sz w:val="20"/>
          <w:szCs w:val="20"/>
        </w:rPr>
        <w:t>one focused on the core partnership between Equitas and DNC that delivered ACTIF and;</w:t>
      </w:r>
    </w:p>
    <w:p w14:paraId="00000028" w14:textId="67A930B0" w:rsidR="0080033F" w:rsidRPr="00DA3875" w:rsidRDefault="00372F04" w:rsidP="00AE496E">
      <w:pPr>
        <w:numPr>
          <w:ilvl w:val="1"/>
          <w:numId w:val="1"/>
        </w:numPr>
        <w:pBdr>
          <w:top w:val="nil"/>
          <w:left w:val="nil"/>
          <w:bottom w:val="nil"/>
          <w:right w:val="nil"/>
          <w:between w:val="nil"/>
        </w:pBdr>
        <w:ind w:left="1536" w:hanging="357"/>
        <w:rPr>
          <w:rFonts w:ascii="Open Sans" w:hAnsi="Open Sans" w:cs="Open Sans"/>
          <w:color w:val="000000"/>
          <w:sz w:val="20"/>
          <w:szCs w:val="20"/>
        </w:rPr>
      </w:pPr>
      <w:r w:rsidRPr="00DA3875">
        <w:rPr>
          <w:rFonts w:ascii="Open Sans" w:eastAsia="Open Sans" w:hAnsi="Open Sans" w:cs="Open Sans"/>
          <w:color w:val="000000"/>
          <w:sz w:val="20"/>
          <w:szCs w:val="20"/>
        </w:rPr>
        <w:t xml:space="preserve">five highlighting compelling program-level outcomes, preferably reflecting the five </w:t>
      </w:r>
      <w:r w:rsidR="00D43B44" w:rsidRPr="00DA3875">
        <w:rPr>
          <w:rFonts w:ascii="Open Sans" w:eastAsia="Open Sans" w:hAnsi="Open Sans" w:cs="Open Sans"/>
          <w:color w:val="000000"/>
          <w:sz w:val="20"/>
          <w:szCs w:val="20"/>
        </w:rPr>
        <w:t xml:space="preserve">Results Areas of the ACTIF </w:t>
      </w:r>
      <w:r w:rsidRPr="00DA3875">
        <w:rPr>
          <w:rFonts w:ascii="Open Sans" w:eastAsia="Open Sans" w:hAnsi="Open Sans" w:cs="Open Sans"/>
          <w:color w:val="000000"/>
          <w:sz w:val="20"/>
          <w:szCs w:val="20"/>
        </w:rPr>
        <w:t>Theory of Change.</w:t>
      </w:r>
    </w:p>
    <w:p w14:paraId="00000029" w14:textId="62CCCFBF" w:rsidR="0080033F" w:rsidRPr="00DA3875" w:rsidRDefault="00372F04" w:rsidP="00AE496E">
      <w:pPr>
        <w:widowControl w:val="0"/>
        <w:pBdr>
          <w:top w:val="nil"/>
          <w:left w:val="nil"/>
          <w:bottom w:val="nil"/>
          <w:right w:val="nil"/>
          <w:between w:val="nil"/>
        </w:pBdr>
        <w:rPr>
          <w:rFonts w:ascii="Open Sans" w:eastAsia="Open Sans" w:hAnsi="Open Sans" w:cs="Open Sans"/>
          <w:color w:val="000000"/>
          <w:sz w:val="20"/>
          <w:szCs w:val="20"/>
        </w:rPr>
      </w:pPr>
      <w:r w:rsidRPr="00DA3875">
        <w:rPr>
          <w:rFonts w:ascii="Open Sans" w:eastAsia="Open Sans" w:hAnsi="Open Sans" w:cs="Open Sans"/>
          <w:color w:val="000000"/>
          <w:sz w:val="20"/>
          <w:szCs w:val="20"/>
        </w:rPr>
        <w:t>All written outputs of the consultancy are expected to be delivered in English. The Consultant will follow the format, structure and length defined by Equitas</w:t>
      </w:r>
      <w:r w:rsidR="00F8708F">
        <w:rPr>
          <w:rFonts w:ascii="Open Sans" w:eastAsia="Open Sans" w:hAnsi="Open Sans" w:cs="Open Sans"/>
          <w:color w:val="000000"/>
          <w:sz w:val="20"/>
          <w:szCs w:val="20"/>
        </w:rPr>
        <w:t xml:space="preserve"> and DNC</w:t>
      </w:r>
      <w:r w:rsidRPr="00DA3875">
        <w:rPr>
          <w:rFonts w:ascii="Open Sans" w:eastAsia="Open Sans" w:hAnsi="Open Sans" w:cs="Open Sans"/>
          <w:color w:val="000000"/>
          <w:sz w:val="20"/>
          <w:szCs w:val="20"/>
        </w:rPr>
        <w:t>.</w:t>
      </w:r>
    </w:p>
    <w:p w14:paraId="0000002A" w14:textId="0704D550" w:rsidR="0080033F" w:rsidRPr="00DA3875" w:rsidRDefault="00372F04" w:rsidP="00AE496E">
      <w:pPr>
        <w:widowControl w:val="0"/>
        <w:pBdr>
          <w:top w:val="nil"/>
          <w:left w:val="nil"/>
          <w:bottom w:val="nil"/>
          <w:right w:val="nil"/>
          <w:between w:val="nil"/>
        </w:pBdr>
        <w:ind w:right="237"/>
        <w:rPr>
          <w:rFonts w:ascii="Open Sans" w:eastAsia="Open Sans" w:hAnsi="Open Sans" w:cs="Open Sans"/>
          <w:color w:val="000000"/>
          <w:sz w:val="20"/>
          <w:szCs w:val="20"/>
        </w:rPr>
      </w:pPr>
      <w:r w:rsidRPr="00DA3875">
        <w:rPr>
          <w:rFonts w:ascii="Open Sans" w:eastAsia="Open Sans" w:hAnsi="Open Sans" w:cs="Open Sans"/>
          <w:color w:val="000000"/>
          <w:sz w:val="20"/>
          <w:szCs w:val="20"/>
        </w:rPr>
        <w:t>The Consultant will report contractually to the Senior Manager, ACTIF, who will be responsible for the oversight and management of the contract. The DNC Director of Programmes, Partnerships, and Learning will be the Consultant’s primary point of contact for guidance on the execution of the mandate and support with the development of deliverables. The quality of the deliverables will be assessed by both the Senior Manager, ACTIF and the DNC Director of Programmes, Partnerships, and Learning.</w:t>
      </w:r>
    </w:p>
    <w:p w14:paraId="0000002B" w14:textId="77777777" w:rsidR="0080033F" w:rsidRPr="00DA3875" w:rsidRDefault="00372F04">
      <w:pPr>
        <w:keepNext/>
        <w:spacing w:before="240" w:after="120"/>
        <w:rPr>
          <w:rFonts w:ascii="Open Sans" w:eastAsia="Open Sans" w:hAnsi="Open Sans" w:cs="Open Sans"/>
          <w:b/>
          <w:bCs/>
          <w:sz w:val="20"/>
          <w:szCs w:val="20"/>
        </w:rPr>
      </w:pPr>
      <w:r w:rsidRPr="00DA3875">
        <w:rPr>
          <w:rFonts w:ascii="Open Sans" w:eastAsia="Open Sans" w:hAnsi="Open Sans" w:cs="Open Sans"/>
          <w:b/>
          <w:bCs/>
          <w:sz w:val="20"/>
          <w:szCs w:val="20"/>
        </w:rPr>
        <w:t>Desired Timelines</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07"/>
        <w:gridCol w:w="3543"/>
      </w:tblGrid>
      <w:tr w:rsidR="0080033F" w:rsidRPr="00DA3875" w14:paraId="3B5C26D7" w14:textId="77777777" w:rsidTr="00AE496E">
        <w:trPr>
          <w:tblHeader/>
        </w:trPr>
        <w:tc>
          <w:tcPr>
            <w:tcW w:w="5807" w:type="dxa"/>
            <w:shd w:val="clear" w:color="auto" w:fill="F2F2F2" w:themeFill="background1" w:themeFillShade="F2"/>
          </w:tcPr>
          <w:p w14:paraId="0000002C" w14:textId="77777777" w:rsidR="0080033F" w:rsidRPr="00DA3875"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b/>
                <w:bCs/>
                <w:color w:val="000000"/>
                <w:sz w:val="20"/>
                <w:szCs w:val="20"/>
              </w:rPr>
            </w:pPr>
            <w:r w:rsidRPr="00DA3875">
              <w:rPr>
                <w:rFonts w:ascii="Open Sans" w:eastAsia="Open Sans" w:hAnsi="Open Sans" w:cs="Open Sans"/>
                <w:b/>
                <w:bCs/>
                <w:color w:val="000000"/>
                <w:sz w:val="20"/>
                <w:szCs w:val="20"/>
              </w:rPr>
              <w:t>Activity</w:t>
            </w:r>
          </w:p>
        </w:tc>
        <w:tc>
          <w:tcPr>
            <w:tcW w:w="3543" w:type="dxa"/>
            <w:shd w:val="clear" w:color="auto" w:fill="F2F2F2" w:themeFill="background1" w:themeFillShade="F2"/>
          </w:tcPr>
          <w:p w14:paraId="0000002D" w14:textId="560785FB" w:rsidR="0080033F" w:rsidRPr="00DA3875"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b/>
                <w:bCs/>
                <w:color w:val="000000"/>
                <w:sz w:val="20"/>
                <w:szCs w:val="20"/>
              </w:rPr>
            </w:pPr>
            <w:r w:rsidRPr="00DA3875">
              <w:rPr>
                <w:rFonts w:ascii="Open Sans" w:eastAsia="Open Sans" w:hAnsi="Open Sans" w:cs="Open Sans"/>
                <w:b/>
                <w:bCs/>
                <w:color w:val="000000"/>
                <w:sz w:val="20"/>
                <w:szCs w:val="20"/>
              </w:rPr>
              <w:t xml:space="preserve">Estimated </w:t>
            </w:r>
            <w:r w:rsidR="00AE496E" w:rsidRPr="00DA3875">
              <w:rPr>
                <w:rFonts w:ascii="Open Sans" w:eastAsia="Open Sans" w:hAnsi="Open Sans" w:cs="Open Sans"/>
                <w:b/>
                <w:bCs/>
                <w:color w:val="000000"/>
                <w:sz w:val="20"/>
                <w:szCs w:val="20"/>
              </w:rPr>
              <w:t>T</w:t>
            </w:r>
            <w:r w:rsidRPr="00DA3875">
              <w:rPr>
                <w:rFonts w:ascii="Open Sans" w:eastAsia="Open Sans" w:hAnsi="Open Sans" w:cs="Open Sans"/>
                <w:b/>
                <w:bCs/>
                <w:color w:val="000000"/>
                <w:sz w:val="20"/>
                <w:szCs w:val="20"/>
              </w:rPr>
              <w:t>imeline</w:t>
            </w:r>
          </w:p>
        </w:tc>
      </w:tr>
      <w:tr w:rsidR="0080033F" w:rsidRPr="00DA3875" w14:paraId="594ACDAA" w14:textId="77777777">
        <w:tc>
          <w:tcPr>
            <w:tcW w:w="5807" w:type="dxa"/>
          </w:tcPr>
          <w:p w14:paraId="0000002E" w14:textId="77777777" w:rsidR="0080033F" w:rsidRPr="00DA3875" w:rsidRDefault="00372F04" w:rsidP="00AE496E">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DA3875">
              <w:rPr>
                <w:rFonts w:ascii="Open Sans" w:eastAsia="Open Sans" w:hAnsi="Open Sans" w:cs="Open Sans"/>
                <w:color w:val="000000"/>
                <w:sz w:val="20"/>
                <w:szCs w:val="20"/>
              </w:rPr>
              <w:t>Selection and contracting of consultant; inception meeting; review of relevant ACTIF and contextual documentation; refinement of methodology and workplan.</w:t>
            </w:r>
          </w:p>
        </w:tc>
        <w:tc>
          <w:tcPr>
            <w:tcW w:w="3543" w:type="dxa"/>
          </w:tcPr>
          <w:p w14:paraId="0000002F" w14:textId="0589CC1D" w:rsidR="0080033F" w:rsidRPr="00DA3875" w:rsidRDefault="00E66A5B">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Pr>
                <w:rFonts w:ascii="Open Sans" w:eastAsia="Open Sans" w:hAnsi="Open Sans" w:cs="Open Sans"/>
                <w:sz w:val="20"/>
                <w:szCs w:val="20"/>
              </w:rPr>
              <w:t>Mid-November</w:t>
            </w:r>
            <w:r w:rsidR="00372F04" w:rsidRPr="00DA3875">
              <w:rPr>
                <w:rFonts w:ascii="Open Sans" w:eastAsia="Open Sans" w:hAnsi="Open Sans" w:cs="Open Sans"/>
                <w:color w:val="000000"/>
                <w:sz w:val="20"/>
                <w:szCs w:val="20"/>
              </w:rPr>
              <w:t xml:space="preserve"> 2026</w:t>
            </w:r>
          </w:p>
        </w:tc>
      </w:tr>
      <w:tr w:rsidR="0080033F" w:rsidRPr="00DA3875" w14:paraId="25C0CF25" w14:textId="77777777">
        <w:tc>
          <w:tcPr>
            <w:tcW w:w="5807" w:type="dxa"/>
          </w:tcPr>
          <w:p w14:paraId="00000030" w14:textId="18BF06C4" w:rsidR="0080033F" w:rsidRPr="00DA3875"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DA3875">
              <w:rPr>
                <w:rFonts w:ascii="Open Sans" w:eastAsia="Open Sans" w:hAnsi="Open Sans" w:cs="Open Sans"/>
                <w:color w:val="000000"/>
                <w:sz w:val="20"/>
                <w:szCs w:val="20"/>
              </w:rPr>
              <w:t>Document review and key informant interviews with ACTIF partners, DNC, Equitas, funders, allies, and other relevant stakeholders; initial identification of milestone moments</w:t>
            </w:r>
            <w:r w:rsidRPr="00DA3875">
              <w:rPr>
                <w:rFonts w:ascii="Open Sans" w:eastAsia="Open Sans" w:hAnsi="Open Sans" w:cs="Open Sans"/>
                <w:sz w:val="20"/>
                <w:szCs w:val="20"/>
              </w:rPr>
              <w:t xml:space="preserve">; submission of case study one (first draft). </w:t>
            </w:r>
          </w:p>
        </w:tc>
        <w:tc>
          <w:tcPr>
            <w:tcW w:w="3543" w:type="dxa"/>
          </w:tcPr>
          <w:p w14:paraId="00000031" w14:textId="7B9FBD42" w:rsidR="006314CE" w:rsidRPr="00DA3875" w:rsidRDefault="006314CE">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DA3875">
              <w:rPr>
                <w:rFonts w:ascii="Open Sans" w:eastAsia="Open Sans" w:hAnsi="Open Sans" w:cs="Open Sans"/>
                <w:color w:val="000000"/>
                <w:sz w:val="20"/>
                <w:szCs w:val="20"/>
              </w:rPr>
              <w:t>December 2026</w:t>
            </w:r>
          </w:p>
        </w:tc>
      </w:tr>
      <w:tr w:rsidR="0080033F" w:rsidRPr="00DA3875" w14:paraId="70D796DB" w14:textId="77777777">
        <w:tc>
          <w:tcPr>
            <w:tcW w:w="5807" w:type="dxa"/>
          </w:tcPr>
          <w:p w14:paraId="00000032" w14:textId="77777777" w:rsidR="0080033F" w:rsidRPr="00DA3875"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DA3875">
              <w:rPr>
                <w:rFonts w:ascii="Open Sans" w:eastAsia="Open Sans" w:hAnsi="Open Sans" w:cs="Open Sans"/>
                <w:color w:val="000000"/>
                <w:sz w:val="20"/>
                <w:szCs w:val="20"/>
              </w:rPr>
              <w:t>Analysis of findings; development of the ACTIF milestone timeline/map; assessment of contextual changes, movement-building contributions, allyship and funding environment.</w:t>
            </w:r>
          </w:p>
        </w:tc>
        <w:tc>
          <w:tcPr>
            <w:tcW w:w="3543" w:type="dxa"/>
          </w:tcPr>
          <w:p w14:paraId="00000033" w14:textId="4069879E" w:rsidR="0080033F" w:rsidRPr="00DA3875"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DA3875">
              <w:rPr>
                <w:rFonts w:ascii="Open Sans" w:eastAsia="Open Sans" w:hAnsi="Open Sans" w:cs="Open Sans"/>
                <w:sz w:val="20"/>
                <w:szCs w:val="20"/>
              </w:rPr>
              <w:t>Mid-January</w:t>
            </w:r>
            <w:sdt>
              <w:sdtPr>
                <w:rPr>
                  <w:rFonts w:ascii="Open Sans" w:hAnsi="Open Sans" w:cs="Open Sans"/>
                  <w:sz w:val="20"/>
                  <w:szCs w:val="20"/>
                </w:rPr>
                <w:tag w:val="goog_rdk_14"/>
                <w:id w:val="1315692130"/>
              </w:sdtPr>
              <w:sdtEndPr/>
              <w:sdtContent>
                <w:r w:rsidR="006314CE" w:rsidRPr="00DA3875">
                  <w:rPr>
                    <w:rFonts w:ascii="Open Sans" w:hAnsi="Open Sans" w:cs="Open Sans"/>
                    <w:sz w:val="20"/>
                    <w:szCs w:val="20"/>
                  </w:rPr>
                  <w:t xml:space="preserve"> </w:t>
                </w:r>
              </w:sdtContent>
            </w:sdt>
            <w:r w:rsidRPr="00DA3875">
              <w:rPr>
                <w:rFonts w:ascii="Open Sans" w:eastAsia="Open Sans" w:hAnsi="Open Sans" w:cs="Open Sans"/>
                <w:color w:val="000000"/>
                <w:sz w:val="20"/>
                <w:szCs w:val="20"/>
              </w:rPr>
              <w:t>2026</w:t>
            </w:r>
          </w:p>
        </w:tc>
      </w:tr>
      <w:tr w:rsidR="0080033F" w:rsidRPr="00DA3875" w14:paraId="19C3364A" w14:textId="77777777">
        <w:tc>
          <w:tcPr>
            <w:tcW w:w="5807" w:type="dxa"/>
          </w:tcPr>
          <w:p w14:paraId="00000034" w14:textId="5107C157" w:rsidR="0080033F" w:rsidRPr="00DA3875"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DA3875">
              <w:rPr>
                <w:rFonts w:ascii="Open Sans" w:eastAsia="Open Sans" w:hAnsi="Open Sans" w:cs="Open Sans"/>
                <w:color w:val="000000"/>
                <w:sz w:val="20"/>
                <w:szCs w:val="20"/>
              </w:rPr>
              <w:t>Submission of draft milestone, outcomes and learning</w:t>
            </w:r>
            <w:r w:rsidR="006314CE" w:rsidRPr="00DA3875">
              <w:rPr>
                <w:rFonts w:ascii="Open Sans" w:eastAsia="Open Sans" w:hAnsi="Open Sans" w:cs="Open Sans"/>
                <w:color w:val="000000"/>
                <w:sz w:val="20"/>
                <w:szCs w:val="20"/>
              </w:rPr>
              <w:t xml:space="preserve"> </w:t>
            </w:r>
            <w:r w:rsidRPr="00DA3875">
              <w:rPr>
                <w:rFonts w:ascii="Open Sans" w:eastAsia="Open Sans" w:hAnsi="Open Sans" w:cs="Open Sans"/>
                <w:color w:val="000000"/>
                <w:sz w:val="20"/>
                <w:szCs w:val="20"/>
              </w:rPr>
              <w:t xml:space="preserve">report with its annexes to DNC and Equitas for review </w:t>
            </w:r>
            <w:r w:rsidRPr="00DA3875">
              <w:rPr>
                <w:rFonts w:ascii="Open Sans" w:eastAsia="Open Sans" w:hAnsi="Open Sans" w:cs="Open Sans"/>
                <w:color w:val="000000"/>
                <w:sz w:val="20"/>
                <w:szCs w:val="20"/>
              </w:rPr>
              <w:lastRenderedPageBreak/>
              <w:t>and feedback.</w:t>
            </w:r>
          </w:p>
        </w:tc>
        <w:tc>
          <w:tcPr>
            <w:tcW w:w="3543" w:type="dxa"/>
          </w:tcPr>
          <w:p w14:paraId="00000035" w14:textId="1F04460B" w:rsidR="0080033F" w:rsidRPr="00DA3875"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DA3875">
              <w:rPr>
                <w:rFonts w:ascii="Open Sans" w:eastAsia="Open Sans" w:hAnsi="Open Sans" w:cs="Open Sans"/>
                <w:sz w:val="20"/>
                <w:szCs w:val="20"/>
              </w:rPr>
              <w:lastRenderedPageBreak/>
              <w:t>End</w:t>
            </w:r>
            <w:sdt>
              <w:sdtPr>
                <w:rPr>
                  <w:rFonts w:ascii="Open Sans" w:hAnsi="Open Sans" w:cs="Open Sans"/>
                  <w:sz w:val="20"/>
                  <w:szCs w:val="20"/>
                </w:rPr>
                <w:tag w:val="goog_rdk_18"/>
                <w:id w:val="-1645498212"/>
              </w:sdtPr>
              <w:sdtEndPr/>
              <w:sdtContent>
                <w:sdt>
                  <w:sdtPr>
                    <w:rPr>
                      <w:rFonts w:ascii="Open Sans" w:hAnsi="Open Sans" w:cs="Open Sans"/>
                      <w:sz w:val="20"/>
                      <w:szCs w:val="20"/>
                    </w:rPr>
                    <w:tag w:val="goog_rdk_19"/>
                    <w:id w:val="83164562"/>
                  </w:sdtPr>
                  <w:sdtEndPr/>
                  <w:sdtContent>
                    <w:r w:rsidR="006314CE" w:rsidRPr="00DA3875">
                      <w:rPr>
                        <w:rFonts w:ascii="Open Sans" w:hAnsi="Open Sans" w:cs="Open Sans"/>
                        <w:sz w:val="20"/>
                        <w:szCs w:val="20"/>
                      </w:rPr>
                      <w:t xml:space="preserve"> </w:t>
                    </w:r>
                  </w:sdtContent>
                </w:sdt>
              </w:sdtContent>
            </w:sdt>
            <w:r w:rsidRPr="00DA3875">
              <w:rPr>
                <w:rFonts w:ascii="Open Sans" w:eastAsia="Open Sans" w:hAnsi="Open Sans" w:cs="Open Sans"/>
                <w:color w:val="000000"/>
                <w:sz w:val="20"/>
                <w:szCs w:val="20"/>
              </w:rPr>
              <w:t>January 2027</w:t>
            </w:r>
          </w:p>
        </w:tc>
      </w:tr>
      <w:tr w:rsidR="0080033F" w:rsidRPr="00DA3875" w14:paraId="7106698E" w14:textId="77777777">
        <w:tc>
          <w:tcPr>
            <w:tcW w:w="5807" w:type="dxa"/>
          </w:tcPr>
          <w:p w14:paraId="00000036" w14:textId="77777777" w:rsidR="0080033F" w:rsidRPr="00DA3875"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DA3875">
              <w:rPr>
                <w:rFonts w:ascii="Open Sans" w:eastAsia="Open Sans" w:hAnsi="Open Sans" w:cs="Open Sans"/>
                <w:color w:val="000000"/>
                <w:sz w:val="20"/>
                <w:szCs w:val="20"/>
              </w:rPr>
              <w:t>Validation and reflection sessions with key stakeholders; incorporation of feedback; finalization of findings, lessons and forward-looking considerations.</w:t>
            </w:r>
          </w:p>
        </w:tc>
        <w:tc>
          <w:tcPr>
            <w:tcW w:w="3543" w:type="dxa"/>
          </w:tcPr>
          <w:p w14:paraId="00000037" w14:textId="1004B887" w:rsidR="0080033F" w:rsidRPr="00DA3875"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DA3875">
              <w:rPr>
                <w:rFonts w:ascii="Open Sans" w:eastAsia="Open Sans" w:hAnsi="Open Sans" w:cs="Open Sans"/>
                <w:sz w:val="20"/>
                <w:szCs w:val="20"/>
              </w:rPr>
              <w:t xml:space="preserve">Early February </w:t>
            </w:r>
            <w:r w:rsidRPr="00DA3875">
              <w:rPr>
                <w:rFonts w:ascii="Open Sans" w:eastAsia="Open Sans" w:hAnsi="Open Sans" w:cs="Open Sans"/>
                <w:color w:val="000000"/>
                <w:sz w:val="20"/>
                <w:szCs w:val="20"/>
              </w:rPr>
              <w:t>2027</w:t>
            </w:r>
          </w:p>
        </w:tc>
      </w:tr>
      <w:tr w:rsidR="0080033F" w:rsidRPr="00DA3875" w14:paraId="1E0C6107" w14:textId="77777777">
        <w:tc>
          <w:tcPr>
            <w:tcW w:w="5807" w:type="dxa"/>
          </w:tcPr>
          <w:p w14:paraId="00000038" w14:textId="77777777" w:rsidR="0080033F" w:rsidRPr="00DA3875"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DA3875">
              <w:rPr>
                <w:rFonts w:ascii="Open Sans" w:eastAsia="Open Sans" w:hAnsi="Open Sans" w:cs="Open Sans"/>
                <w:color w:val="000000"/>
                <w:sz w:val="20"/>
                <w:szCs w:val="20"/>
              </w:rPr>
              <w:t>Final editorial review, design and preparation of the publication.</w:t>
            </w:r>
          </w:p>
        </w:tc>
        <w:tc>
          <w:tcPr>
            <w:tcW w:w="3543" w:type="dxa"/>
          </w:tcPr>
          <w:p w14:paraId="00000039" w14:textId="79574344" w:rsidR="0080033F" w:rsidRPr="00DA3875"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DA3875">
              <w:rPr>
                <w:rFonts w:ascii="Open Sans" w:eastAsia="Open Sans" w:hAnsi="Open Sans" w:cs="Open Sans"/>
                <w:sz w:val="20"/>
                <w:szCs w:val="20"/>
              </w:rPr>
              <w:t>Late</w:t>
            </w:r>
            <w:r w:rsidRPr="00DA3875">
              <w:rPr>
                <w:rFonts w:ascii="Open Sans" w:eastAsia="Open Sans" w:hAnsi="Open Sans" w:cs="Open Sans"/>
                <w:color w:val="000000"/>
                <w:sz w:val="20"/>
                <w:szCs w:val="20"/>
              </w:rPr>
              <w:t xml:space="preserve"> February 2027</w:t>
            </w:r>
          </w:p>
        </w:tc>
      </w:tr>
      <w:tr w:rsidR="0080033F" w:rsidRPr="00DA3875" w14:paraId="5BF30782" w14:textId="77777777">
        <w:tc>
          <w:tcPr>
            <w:tcW w:w="5807" w:type="dxa"/>
          </w:tcPr>
          <w:p w14:paraId="0000003A" w14:textId="77777777" w:rsidR="0080033F" w:rsidRPr="00DA3875"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DA3875">
              <w:rPr>
                <w:rFonts w:ascii="Open Sans" w:eastAsia="Open Sans" w:hAnsi="Open Sans" w:cs="Open Sans"/>
                <w:color w:val="000000"/>
                <w:sz w:val="20"/>
                <w:szCs w:val="20"/>
              </w:rPr>
              <w:t>Publication of the rapid study.</w:t>
            </w:r>
          </w:p>
        </w:tc>
        <w:tc>
          <w:tcPr>
            <w:tcW w:w="3543" w:type="dxa"/>
          </w:tcPr>
          <w:p w14:paraId="0000003B" w14:textId="2DE93F4E" w:rsidR="0080033F" w:rsidRPr="00DA3875" w:rsidRDefault="00372F04">
            <w:pPr>
              <w:widowControl w:val="0"/>
              <w:pBdr>
                <w:top w:val="nil"/>
                <w:left w:val="nil"/>
                <w:bottom w:val="nil"/>
                <w:right w:val="nil"/>
                <w:between w:val="nil"/>
              </w:pBdr>
              <w:spacing w:before="120" w:after="120" w:line="259" w:lineRule="auto"/>
              <w:ind w:right="237"/>
              <w:rPr>
                <w:rFonts w:ascii="Open Sans" w:eastAsia="Open Sans" w:hAnsi="Open Sans" w:cs="Open Sans"/>
                <w:color w:val="000000"/>
                <w:sz w:val="20"/>
                <w:szCs w:val="20"/>
              </w:rPr>
            </w:pPr>
            <w:r w:rsidRPr="00DA3875">
              <w:rPr>
                <w:rFonts w:ascii="Open Sans" w:eastAsia="Open Sans" w:hAnsi="Open Sans" w:cs="Open Sans"/>
                <w:sz w:val="20"/>
                <w:szCs w:val="20"/>
              </w:rPr>
              <w:t>March</w:t>
            </w:r>
            <w:r w:rsidRPr="00DA3875">
              <w:rPr>
                <w:rFonts w:ascii="Open Sans" w:eastAsia="Open Sans" w:hAnsi="Open Sans" w:cs="Open Sans"/>
                <w:color w:val="000000"/>
                <w:sz w:val="20"/>
                <w:szCs w:val="20"/>
              </w:rPr>
              <w:t xml:space="preserve"> 2027</w:t>
            </w:r>
          </w:p>
        </w:tc>
      </w:tr>
    </w:tbl>
    <w:p w14:paraId="0000003C" w14:textId="77777777" w:rsidR="0080033F" w:rsidRPr="00DA3875" w:rsidRDefault="00372F04" w:rsidP="00AE496E">
      <w:pPr>
        <w:keepNext/>
        <w:spacing w:before="240"/>
        <w:rPr>
          <w:rFonts w:ascii="Open Sans" w:eastAsia="Open Sans" w:hAnsi="Open Sans" w:cs="Open Sans"/>
          <w:b/>
          <w:bCs/>
          <w:sz w:val="20"/>
          <w:szCs w:val="20"/>
        </w:rPr>
      </w:pPr>
      <w:r w:rsidRPr="00DA3875">
        <w:rPr>
          <w:rFonts w:ascii="Open Sans" w:eastAsia="Open Sans" w:hAnsi="Open Sans" w:cs="Open Sans"/>
          <w:b/>
          <w:bCs/>
          <w:sz w:val="20"/>
          <w:szCs w:val="20"/>
        </w:rPr>
        <w:t>Duration and Location</w:t>
      </w:r>
    </w:p>
    <w:p w14:paraId="0000003D" w14:textId="77777777" w:rsidR="0080033F" w:rsidRPr="00DA3875" w:rsidRDefault="00372F04" w:rsidP="00AE496E">
      <w:pPr>
        <w:rPr>
          <w:rFonts w:ascii="Open Sans" w:eastAsia="Open Sans" w:hAnsi="Open Sans" w:cs="Open Sans"/>
          <w:sz w:val="20"/>
          <w:szCs w:val="20"/>
        </w:rPr>
      </w:pPr>
      <w:r w:rsidRPr="00DA3875">
        <w:rPr>
          <w:rFonts w:ascii="Open Sans" w:eastAsia="Open Sans" w:hAnsi="Open Sans" w:cs="Open Sans"/>
          <w:sz w:val="20"/>
          <w:szCs w:val="20"/>
        </w:rPr>
        <w:t>The assignment is to be conducted between October 2026 and February 2027. The estimated maximum level of effort is 35 days.</w:t>
      </w:r>
    </w:p>
    <w:p w14:paraId="0000003E" w14:textId="77777777" w:rsidR="0080033F" w:rsidRPr="00DA3875" w:rsidRDefault="00372F04" w:rsidP="00AE496E">
      <w:pPr>
        <w:widowControl w:val="0"/>
        <w:pBdr>
          <w:top w:val="nil"/>
          <w:left w:val="nil"/>
          <w:bottom w:val="nil"/>
          <w:right w:val="nil"/>
          <w:between w:val="nil"/>
        </w:pBdr>
        <w:rPr>
          <w:rFonts w:ascii="Open Sans" w:eastAsia="Open Sans" w:hAnsi="Open Sans" w:cs="Open Sans"/>
          <w:color w:val="000000"/>
          <w:sz w:val="20"/>
          <w:szCs w:val="20"/>
        </w:rPr>
      </w:pPr>
      <w:r w:rsidRPr="00DA3875">
        <w:rPr>
          <w:rFonts w:ascii="Open Sans" w:eastAsia="Open Sans" w:hAnsi="Open Sans" w:cs="Open Sans"/>
          <w:color w:val="000000"/>
          <w:sz w:val="20"/>
          <w:szCs w:val="20"/>
        </w:rPr>
        <w:t>The assignment is expected to be home-based with all meetings to be virtual. The Consultant is responsible for all necessary equipment required (e.g. computer, phone, internet, etc.).</w:t>
      </w:r>
    </w:p>
    <w:p w14:paraId="0000003F" w14:textId="1EC8B3A8" w:rsidR="0080033F" w:rsidRPr="00DA3875" w:rsidRDefault="00372F04" w:rsidP="00AE496E">
      <w:pPr>
        <w:keepNext/>
        <w:spacing w:before="240"/>
        <w:rPr>
          <w:rFonts w:ascii="Open Sans" w:eastAsia="Open Sans" w:hAnsi="Open Sans" w:cs="Open Sans"/>
          <w:b/>
          <w:bCs/>
          <w:sz w:val="20"/>
          <w:szCs w:val="20"/>
        </w:rPr>
      </w:pPr>
      <w:r w:rsidRPr="00DA3875">
        <w:rPr>
          <w:rFonts w:ascii="Open Sans" w:eastAsia="Open Sans" w:hAnsi="Open Sans" w:cs="Open Sans"/>
          <w:b/>
          <w:bCs/>
          <w:sz w:val="20"/>
          <w:szCs w:val="20"/>
        </w:rPr>
        <w:t xml:space="preserve">Qualifications and </w:t>
      </w:r>
      <w:r w:rsidR="006314CE" w:rsidRPr="00DA3875">
        <w:rPr>
          <w:rFonts w:ascii="Open Sans" w:eastAsia="Open Sans" w:hAnsi="Open Sans" w:cs="Open Sans"/>
          <w:b/>
          <w:bCs/>
          <w:sz w:val="20"/>
          <w:szCs w:val="20"/>
        </w:rPr>
        <w:t>A</w:t>
      </w:r>
      <w:r w:rsidRPr="00DA3875">
        <w:rPr>
          <w:rFonts w:ascii="Open Sans" w:eastAsia="Open Sans" w:hAnsi="Open Sans" w:cs="Open Sans"/>
          <w:b/>
          <w:bCs/>
          <w:sz w:val="20"/>
          <w:szCs w:val="20"/>
        </w:rPr>
        <w:t>ssets</w:t>
      </w:r>
    </w:p>
    <w:p w14:paraId="00000040" w14:textId="10F50BF2" w:rsidR="0080033F" w:rsidRPr="00DA3875" w:rsidRDefault="00372F04" w:rsidP="00AE496E">
      <w:pPr>
        <w:numPr>
          <w:ilvl w:val="0"/>
          <w:numId w:val="1"/>
        </w:numPr>
        <w:pBdr>
          <w:top w:val="nil"/>
          <w:left w:val="nil"/>
          <w:bottom w:val="nil"/>
          <w:right w:val="nil"/>
          <w:between w:val="nil"/>
        </w:pBdr>
        <w:spacing w:after="60"/>
        <w:ind w:left="822"/>
        <w:rPr>
          <w:rFonts w:ascii="Open Sans" w:hAnsi="Open Sans" w:cs="Open Sans"/>
          <w:color w:val="000000"/>
          <w:sz w:val="20"/>
          <w:szCs w:val="20"/>
        </w:rPr>
      </w:pPr>
      <w:r w:rsidRPr="00DA3875">
        <w:rPr>
          <w:rFonts w:ascii="Open Sans" w:eastAsia="Open Sans" w:hAnsi="Open Sans" w:cs="Open Sans"/>
          <w:color w:val="000000"/>
          <w:sz w:val="20"/>
          <w:szCs w:val="20"/>
        </w:rPr>
        <w:t>Demonstrable experience in conducting evaluations of i</w:t>
      </w:r>
      <w:r w:rsidRPr="00DA3875">
        <w:rPr>
          <w:rFonts w:ascii="Open Sans" w:eastAsia="Open Sans" w:hAnsi="Open Sans" w:cs="Open Sans"/>
          <w:sz w:val="20"/>
          <w:szCs w:val="20"/>
        </w:rPr>
        <w:t xml:space="preserve">nternational </w:t>
      </w:r>
      <w:r w:rsidRPr="00DA3875">
        <w:rPr>
          <w:rFonts w:ascii="Open Sans" w:eastAsia="Open Sans" w:hAnsi="Open Sans" w:cs="Open Sans"/>
          <w:color w:val="000000"/>
          <w:sz w:val="20"/>
          <w:szCs w:val="20"/>
        </w:rPr>
        <w:t>projects that focus on issues of LGBTQ2I</w:t>
      </w:r>
      <w:r w:rsidR="00346E3C">
        <w:rPr>
          <w:rFonts w:ascii="Open Sans" w:eastAsia="Open Sans" w:hAnsi="Open Sans" w:cs="Open Sans"/>
          <w:color w:val="000000"/>
          <w:sz w:val="20"/>
          <w:szCs w:val="20"/>
        </w:rPr>
        <w:t>+</w:t>
      </w:r>
      <w:r w:rsidRPr="00DA3875">
        <w:rPr>
          <w:rFonts w:ascii="Open Sans" w:eastAsia="Open Sans" w:hAnsi="Open Sans" w:cs="Open Sans"/>
          <w:color w:val="000000"/>
          <w:sz w:val="20"/>
          <w:szCs w:val="20"/>
        </w:rPr>
        <w:t xml:space="preserve"> human rights and gender equality in Canada and internationally;</w:t>
      </w:r>
    </w:p>
    <w:p w14:paraId="00000041" w14:textId="77777777" w:rsidR="0080033F" w:rsidRPr="00DA3875" w:rsidRDefault="00372F04" w:rsidP="00AE496E">
      <w:pPr>
        <w:numPr>
          <w:ilvl w:val="0"/>
          <w:numId w:val="1"/>
        </w:numPr>
        <w:pBdr>
          <w:top w:val="nil"/>
          <w:left w:val="nil"/>
          <w:bottom w:val="nil"/>
          <w:right w:val="nil"/>
          <w:between w:val="nil"/>
        </w:pBdr>
        <w:tabs>
          <w:tab w:val="left" w:pos="0"/>
          <w:tab w:val="left" w:pos="302"/>
          <w:tab w:val="left" w:pos="907"/>
          <w:tab w:val="left" w:pos="1209"/>
          <w:tab w:val="left" w:pos="1440"/>
          <w:tab w:val="left" w:pos="1512"/>
          <w:tab w:val="left" w:pos="1915"/>
          <w:tab w:val="left" w:pos="2160"/>
          <w:tab w:val="left" w:pos="2217"/>
          <w:tab w:val="left" w:pos="2520"/>
          <w:tab w:val="left" w:pos="2880"/>
          <w:tab w:val="left" w:pos="3124"/>
          <w:tab w:val="left" w:pos="3427"/>
          <w:tab w:val="left" w:pos="3600"/>
          <w:tab w:val="left" w:pos="3830"/>
          <w:tab w:val="left" w:pos="4132"/>
          <w:tab w:val="left" w:pos="4320"/>
          <w:tab w:val="left" w:pos="4435"/>
          <w:tab w:val="left" w:pos="4737"/>
          <w:tab w:val="left" w:pos="5040"/>
          <w:tab w:val="left" w:pos="5342"/>
          <w:tab w:val="left" w:pos="5644"/>
          <w:tab w:val="left" w:pos="5760"/>
          <w:tab w:val="left" w:pos="6048"/>
          <w:tab w:val="left" w:pos="6480"/>
          <w:tab w:val="left" w:pos="7200"/>
          <w:tab w:val="left" w:pos="7920"/>
          <w:tab w:val="left" w:pos="8640"/>
        </w:tabs>
        <w:spacing w:after="60"/>
        <w:ind w:left="822"/>
        <w:rPr>
          <w:rFonts w:ascii="Open Sans" w:hAnsi="Open Sans" w:cs="Open Sans"/>
          <w:color w:val="000000"/>
          <w:sz w:val="20"/>
          <w:szCs w:val="20"/>
        </w:rPr>
      </w:pPr>
      <w:r w:rsidRPr="00DA3875">
        <w:rPr>
          <w:rFonts w:ascii="Open Sans" w:eastAsia="Open Sans" w:hAnsi="Open Sans" w:cs="Open Sans"/>
          <w:color w:val="000000"/>
          <w:sz w:val="20"/>
          <w:szCs w:val="20"/>
        </w:rPr>
        <w:t xml:space="preserve">Familiarity with Global Affairs Canada’s – or similar funding institutions’ – accountability frameworks and reporting mechanisms; </w:t>
      </w:r>
    </w:p>
    <w:p w14:paraId="00000042" w14:textId="77777777" w:rsidR="0080033F" w:rsidRPr="00DA3875" w:rsidRDefault="00372F04" w:rsidP="00AE496E">
      <w:pPr>
        <w:numPr>
          <w:ilvl w:val="0"/>
          <w:numId w:val="1"/>
        </w:numPr>
        <w:pBdr>
          <w:top w:val="nil"/>
          <w:left w:val="nil"/>
          <w:bottom w:val="nil"/>
          <w:right w:val="nil"/>
          <w:between w:val="nil"/>
        </w:pBdr>
        <w:tabs>
          <w:tab w:val="left" w:pos="0"/>
          <w:tab w:val="left" w:pos="302"/>
          <w:tab w:val="left" w:pos="907"/>
          <w:tab w:val="left" w:pos="1209"/>
          <w:tab w:val="left" w:pos="1440"/>
          <w:tab w:val="left" w:pos="1512"/>
          <w:tab w:val="left" w:pos="1915"/>
          <w:tab w:val="left" w:pos="2160"/>
          <w:tab w:val="left" w:pos="2217"/>
          <w:tab w:val="left" w:pos="2520"/>
          <w:tab w:val="left" w:pos="2880"/>
          <w:tab w:val="left" w:pos="3124"/>
          <w:tab w:val="left" w:pos="3427"/>
          <w:tab w:val="left" w:pos="3600"/>
          <w:tab w:val="left" w:pos="3830"/>
          <w:tab w:val="left" w:pos="4132"/>
          <w:tab w:val="left" w:pos="4320"/>
          <w:tab w:val="left" w:pos="4435"/>
          <w:tab w:val="left" w:pos="4737"/>
          <w:tab w:val="left" w:pos="5040"/>
          <w:tab w:val="left" w:pos="5342"/>
          <w:tab w:val="left" w:pos="5644"/>
          <w:tab w:val="left" w:pos="5760"/>
          <w:tab w:val="left" w:pos="6048"/>
          <w:tab w:val="left" w:pos="6480"/>
          <w:tab w:val="left" w:pos="7200"/>
          <w:tab w:val="left" w:pos="7920"/>
          <w:tab w:val="left" w:pos="8640"/>
        </w:tabs>
        <w:spacing w:after="60"/>
        <w:ind w:left="822"/>
        <w:rPr>
          <w:rFonts w:ascii="Open Sans" w:hAnsi="Open Sans" w:cs="Open Sans"/>
          <w:color w:val="000000"/>
          <w:sz w:val="20"/>
          <w:szCs w:val="20"/>
        </w:rPr>
      </w:pPr>
      <w:r w:rsidRPr="00DA3875">
        <w:rPr>
          <w:rFonts w:ascii="Open Sans" w:eastAsia="Open Sans" w:hAnsi="Open Sans" w:cs="Open Sans"/>
          <w:color w:val="000000"/>
          <w:sz w:val="20"/>
          <w:szCs w:val="20"/>
        </w:rPr>
        <w:t xml:space="preserve">Understanding of the context in which ACTIF has been operating and the needs and challenges; </w:t>
      </w:r>
    </w:p>
    <w:p w14:paraId="00000043" w14:textId="01C4F8D3" w:rsidR="0080033F" w:rsidRPr="00DA3875" w:rsidRDefault="00372F04" w:rsidP="00AE496E">
      <w:pPr>
        <w:numPr>
          <w:ilvl w:val="0"/>
          <w:numId w:val="1"/>
        </w:numPr>
        <w:pBdr>
          <w:top w:val="nil"/>
          <w:left w:val="nil"/>
          <w:bottom w:val="nil"/>
          <w:right w:val="nil"/>
          <w:between w:val="nil"/>
        </w:pBdr>
        <w:spacing w:after="60"/>
        <w:ind w:left="822"/>
        <w:rPr>
          <w:rFonts w:ascii="Open Sans" w:hAnsi="Open Sans" w:cs="Open Sans"/>
          <w:color w:val="000000"/>
          <w:sz w:val="20"/>
          <w:szCs w:val="20"/>
        </w:rPr>
      </w:pPr>
      <w:r w:rsidRPr="00DA3875">
        <w:rPr>
          <w:rFonts w:ascii="Open Sans" w:eastAsia="Open Sans" w:hAnsi="Open Sans" w:cs="Open Sans"/>
          <w:color w:val="000000"/>
          <w:sz w:val="20"/>
          <w:szCs w:val="20"/>
        </w:rPr>
        <w:t xml:space="preserve">Familiarity working with </w:t>
      </w:r>
      <w:r w:rsidR="00E66A5B">
        <w:rPr>
          <w:rFonts w:ascii="Open Sans" w:eastAsia="Open Sans" w:hAnsi="Open Sans" w:cs="Open Sans"/>
          <w:color w:val="000000"/>
          <w:sz w:val="20"/>
          <w:szCs w:val="20"/>
        </w:rPr>
        <w:t>t</w:t>
      </w:r>
      <w:r w:rsidRPr="00DA3875">
        <w:rPr>
          <w:rFonts w:ascii="Open Sans" w:eastAsia="Open Sans" w:hAnsi="Open Sans" w:cs="Open Sans"/>
          <w:color w:val="000000"/>
          <w:sz w:val="20"/>
          <w:szCs w:val="20"/>
        </w:rPr>
        <w:t xml:space="preserve">heories of </w:t>
      </w:r>
      <w:r w:rsidR="00E66A5B">
        <w:rPr>
          <w:rFonts w:ascii="Open Sans" w:eastAsia="Open Sans" w:hAnsi="Open Sans" w:cs="Open Sans"/>
          <w:color w:val="000000"/>
          <w:sz w:val="20"/>
          <w:szCs w:val="20"/>
        </w:rPr>
        <w:t>c</w:t>
      </w:r>
      <w:r w:rsidRPr="00DA3875">
        <w:rPr>
          <w:rFonts w:ascii="Open Sans" w:eastAsia="Open Sans" w:hAnsi="Open Sans" w:cs="Open Sans"/>
          <w:color w:val="000000"/>
          <w:sz w:val="20"/>
          <w:szCs w:val="20"/>
        </w:rPr>
        <w:t>hange and logic models;</w:t>
      </w:r>
    </w:p>
    <w:p w14:paraId="00000046" w14:textId="77777777" w:rsidR="0080033F" w:rsidRPr="00DA3875" w:rsidRDefault="00372F04" w:rsidP="00AE496E">
      <w:pPr>
        <w:numPr>
          <w:ilvl w:val="0"/>
          <w:numId w:val="1"/>
        </w:numPr>
        <w:pBdr>
          <w:top w:val="nil"/>
          <w:left w:val="nil"/>
          <w:bottom w:val="nil"/>
          <w:right w:val="nil"/>
          <w:between w:val="nil"/>
        </w:pBdr>
        <w:spacing w:after="60"/>
        <w:ind w:left="822"/>
        <w:rPr>
          <w:rFonts w:ascii="Open Sans" w:hAnsi="Open Sans" w:cs="Open Sans"/>
          <w:color w:val="000000"/>
          <w:sz w:val="20"/>
          <w:szCs w:val="20"/>
        </w:rPr>
      </w:pPr>
      <w:r w:rsidRPr="00DA3875">
        <w:rPr>
          <w:rFonts w:ascii="Open Sans" w:eastAsia="Open Sans" w:hAnsi="Open Sans" w:cs="Open Sans"/>
          <w:color w:val="000000"/>
          <w:sz w:val="20"/>
          <w:szCs w:val="20"/>
        </w:rPr>
        <w:t>Ability to conduct high-quality evaluations, meet deadlines and respond to requests and feedback provided timely and appropriately;</w:t>
      </w:r>
    </w:p>
    <w:p w14:paraId="00000047" w14:textId="77777777" w:rsidR="0080033F" w:rsidRPr="00DA3875" w:rsidRDefault="00372F04" w:rsidP="00E66A5B">
      <w:pPr>
        <w:numPr>
          <w:ilvl w:val="0"/>
          <w:numId w:val="1"/>
        </w:numPr>
        <w:pBdr>
          <w:top w:val="nil"/>
          <w:left w:val="nil"/>
          <w:bottom w:val="nil"/>
          <w:right w:val="nil"/>
          <w:between w:val="nil"/>
        </w:pBdr>
        <w:spacing w:after="60"/>
        <w:ind w:left="816" w:hanging="357"/>
        <w:rPr>
          <w:rFonts w:ascii="Open Sans" w:hAnsi="Open Sans" w:cs="Open Sans"/>
          <w:color w:val="000000"/>
          <w:sz w:val="20"/>
          <w:szCs w:val="20"/>
        </w:rPr>
      </w:pPr>
      <w:r w:rsidRPr="00DA3875">
        <w:rPr>
          <w:rFonts w:ascii="Open Sans" w:eastAsia="Open Sans" w:hAnsi="Open Sans" w:cs="Open Sans"/>
          <w:color w:val="000000"/>
          <w:sz w:val="20"/>
          <w:szCs w:val="20"/>
        </w:rPr>
        <w:t>Strong analytical and conceptual skills to clearly synthesize and present findings, draw practical conclusions, make recommendations and to prepare well-written reports in a timely manner;</w:t>
      </w:r>
    </w:p>
    <w:p w14:paraId="367F5C19" w14:textId="74558D97" w:rsidR="00E66A5B" w:rsidRDefault="00372F04" w:rsidP="00E66A5B">
      <w:pPr>
        <w:widowControl w:val="0"/>
        <w:numPr>
          <w:ilvl w:val="0"/>
          <w:numId w:val="2"/>
        </w:numPr>
        <w:pBdr>
          <w:top w:val="nil"/>
          <w:left w:val="nil"/>
          <w:bottom w:val="nil"/>
          <w:right w:val="nil"/>
          <w:between w:val="nil"/>
        </w:pBdr>
        <w:tabs>
          <w:tab w:val="left" w:pos="820"/>
          <w:tab w:val="left" w:pos="821"/>
        </w:tabs>
        <w:spacing w:after="60"/>
        <w:ind w:left="822" w:hanging="363"/>
        <w:rPr>
          <w:rFonts w:ascii="Open Sans" w:eastAsia="Open Sans" w:hAnsi="Open Sans" w:cs="Open Sans"/>
          <w:sz w:val="20"/>
          <w:szCs w:val="20"/>
        </w:rPr>
      </w:pPr>
      <w:r w:rsidRPr="00DA3875">
        <w:rPr>
          <w:rFonts w:ascii="Open Sans" w:eastAsia="Open Sans" w:hAnsi="Open Sans" w:cs="Open Sans"/>
          <w:sz w:val="20"/>
          <w:szCs w:val="20"/>
        </w:rPr>
        <w:t>Ability to skillfully navigate complex and evolving challenges regarding risk and security issues faced within frontline movements, with the need to produce human-centric data which communicates and humanizes impact</w:t>
      </w:r>
      <w:r w:rsidR="001F09BC">
        <w:rPr>
          <w:rFonts w:ascii="Open Sans" w:eastAsia="Open Sans" w:hAnsi="Open Sans" w:cs="Open Sans"/>
          <w:sz w:val="20"/>
          <w:szCs w:val="20"/>
        </w:rPr>
        <w:t>;</w:t>
      </w:r>
    </w:p>
    <w:p w14:paraId="28F07F27" w14:textId="77777777" w:rsidR="001F09BC" w:rsidRPr="00DA3875" w:rsidRDefault="001F09BC" w:rsidP="001F09BC">
      <w:pPr>
        <w:numPr>
          <w:ilvl w:val="0"/>
          <w:numId w:val="2"/>
        </w:numPr>
        <w:pBdr>
          <w:top w:val="nil"/>
          <w:left w:val="nil"/>
          <w:bottom w:val="nil"/>
          <w:right w:val="nil"/>
          <w:between w:val="nil"/>
        </w:pBdr>
        <w:spacing w:after="60"/>
        <w:rPr>
          <w:rFonts w:ascii="Open Sans" w:hAnsi="Open Sans" w:cs="Open Sans"/>
          <w:color w:val="000000"/>
          <w:sz w:val="20"/>
          <w:szCs w:val="20"/>
        </w:rPr>
      </w:pPr>
      <w:r w:rsidRPr="00DA3875">
        <w:rPr>
          <w:rFonts w:ascii="Open Sans" w:eastAsia="Open Sans" w:hAnsi="Open Sans" w:cs="Open Sans"/>
          <w:color w:val="000000"/>
          <w:sz w:val="20"/>
          <w:szCs w:val="20"/>
        </w:rPr>
        <w:t>Works well in a team to advance the goals of ACTIF, including openness to constructive feedback and focus on results for the client;</w:t>
      </w:r>
    </w:p>
    <w:p w14:paraId="2D4AC13A" w14:textId="77777777" w:rsidR="001F09BC" w:rsidRPr="00DA3875" w:rsidRDefault="001F09BC" w:rsidP="001F09BC">
      <w:pPr>
        <w:numPr>
          <w:ilvl w:val="0"/>
          <w:numId w:val="2"/>
        </w:numPr>
        <w:pBdr>
          <w:top w:val="nil"/>
          <w:left w:val="nil"/>
          <w:bottom w:val="nil"/>
          <w:right w:val="nil"/>
          <w:between w:val="nil"/>
        </w:pBdr>
        <w:spacing w:after="60"/>
        <w:rPr>
          <w:rFonts w:ascii="Open Sans" w:hAnsi="Open Sans" w:cs="Open Sans"/>
          <w:color w:val="000000"/>
          <w:sz w:val="20"/>
          <w:szCs w:val="20"/>
        </w:rPr>
      </w:pPr>
      <w:r w:rsidRPr="00DA3875">
        <w:rPr>
          <w:rFonts w:ascii="Open Sans" w:eastAsia="Open Sans" w:hAnsi="Open Sans" w:cs="Open Sans"/>
          <w:color w:val="000000"/>
          <w:sz w:val="20"/>
          <w:szCs w:val="20"/>
        </w:rPr>
        <w:t>Excellent organizational skills and ability to manage the available time and resources;</w:t>
      </w:r>
    </w:p>
    <w:p w14:paraId="00000049" w14:textId="48C453A1" w:rsidR="0080033F" w:rsidRPr="00E66A5B" w:rsidRDefault="00E66A5B" w:rsidP="00E66A5B">
      <w:pPr>
        <w:widowControl w:val="0"/>
        <w:numPr>
          <w:ilvl w:val="0"/>
          <w:numId w:val="2"/>
        </w:numPr>
        <w:pBdr>
          <w:top w:val="nil"/>
          <w:left w:val="nil"/>
          <w:bottom w:val="nil"/>
          <w:right w:val="nil"/>
          <w:between w:val="nil"/>
        </w:pBdr>
        <w:tabs>
          <w:tab w:val="left" w:pos="820"/>
          <w:tab w:val="left" w:pos="821"/>
        </w:tabs>
        <w:ind w:left="822" w:hanging="363"/>
        <w:rPr>
          <w:rFonts w:ascii="Open Sans" w:hAnsi="Open Sans" w:cs="Open Sans"/>
          <w:color w:val="000000"/>
          <w:sz w:val="20"/>
          <w:szCs w:val="20"/>
        </w:rPr>
      </w:pPr>
      <w:r w:rsidRPr="00DA3875">
        <w:rPr>
          <w:rFonts w:ascii="Open Sans" w:eastAsia="Open Sans" w:hAnsi="Open Sans" w:cs="Open Sans"/>
          <w:color w:val="000000"/>
          <w:sz w:val="20"/>
          <w:szCs w:val="20"/>
        </w:rPr>
        <w:lastRenderedPageBreak/>
        <w:t>Ability to communicate</w:t>
      </w:r>
      <w:r w:rsidR="001F09BC">
        <w:rPr>
          <w:rFonts w:ascii="Open Sans" w:eastAsia="Open Sans" w:hAnsi="Open Sans" w:cs="Open Sans"/>
          <w:color w:val="000000"/>
          <w:sz w:val="20"/>
          <w:szCs w:val="20"/>
        </w:rPr>
        <w:t xml:space="preserve"> and work</w:t>
      </w:r>
      <w:r w:rsidRPr="00DA3875">
        <w:rPr>
          <w:rFonts w:ascii="Open Sans" w:eastAsia="Open Sans" w:hAnsi="Open Sans" w:cs="Open Sans"/>
          <w:color w:val="000000"/>
          <w:sz w:val="20"/>
          <w:szCs w:val="20"/>
        </w:rPr>
        <w:t xml:space="preserve"> in English</w:t>
      </w:r>
      <w:r w:rsidR="001F09BC">
        <w:rPr>
          <w:rFonts w:ascii="Open Sans" w:eastAsia="Open Sans" w:hAnsi="Open Sans" w:cs="Open Sans"/>
          <w:color w:val="000000"/>
          <w:sz w:val="20"/>
          <w:szCs w:val="20"/>
        </w:rPr>
        <w:t xml:space="preserve">. Ability to communicate and work in French </w:t>
      </w:r>
      <w:r w:rsidRPr="00DA3875">
        <w:rPr>
          <w:rFonts w:ascii="Open Sans" w:eastAsia="Open Sans" w:hAnsi="Open Sans" w:cs="Open Sans"/>
          <w:color w:val="000000"/>
          <w:sz w:val="20"/>
          <w:szCs w:val="20"/>
        </w:rPr>
        <w:t>is considered an asset.</w:t>
      </w:r>
      <w:sdt>
        <w:sdtPr>
          <w:rPr>
            <w:rFonts w:ascii="Open Sans" w:hAnsi="Open Sans" w:cs="Open Sans"/>
            <w:sz w:val="20"/>
            <w:szCs w:val="20"/>
          </w:rPr>
          <w:tag w:val="goog_rdk_49"/>
          <w:id w:val="-105141673"/>
        </w:sdtPr>
        <w:sdtEndPr/>
        <w:sdtContent/>
      </w:sdt>
      <w:r w:rsidR="00372F04" w:rsidRPr="00E66A5B">
        <w:rPr>
          <w:rFonts w:ascii="Open Sans" w:eastAsia="Open Sans" w:hAnsi="Open Sans" w:cs="Open Sans"/>
          <w:sz w:val="20"/>
          <w:szCs w:val="20"/>
        </w:rPr>
        <w:t xml:space="preserve">  </w:t>
      </w:r>
    </w:p>
    <w:p w14:paraId="0000004A" w14:textId="77777777" w:rsidR="0080033F" w:rsidRPr="00DA3875" w:rsidRDefault="00372F04" w:rsidP="00AE496E">
      <w:pPr>
        <w:keepNext/>
        <w:spacing w:before="240"/>
        <w:rPr>
          <w:rFonts w:ascii="Open Sans" w:eastAsia="Open Sans" w:hAnsi="Open Sans" w:cs="Open Sans"/>
          <w:b/>
          <w:bCs/>
          <w:sz w:val="20"/>
          <w:szCs w:val="20"/>
        </w:rPr>
      </w:pPr>
      <w:r w:rsidRPr="00DA3875">
        <w:rPr>
          <w:rFonts w:ascii="Open Sans" w:eastAsia="Open Sans" w:hAnsi="Open Sans" w:cs="Open Sans"/>
          <w:b/>
          <w:bCs/>
          <w:sz w:val="20"/>
          <w:szCs w:val="20"/>
        </w:rPr>
        <w:t xml:space="preserve">Budget </w:t>
      </w:r>
    </w:p>
    <w:p w14:paraId="6184826F" w14:textId="238796BD" w:rsidR="00234C1D" w:rsidRPr="00DA3875" w:rsidRDefault="00234C1D" w:rsidP="00234C1D">
      <w:pPr>
        <w:rPr>
          <w:rFonts w:ascii="Open Sans" w:eastAsia="Open Sans" w:hAnsi="Open Sans" w:cs="Open Sans"/>
          <w:sz w:val="20"/>
          <w:szCs w:val="20"/>
        </w:rPr>
      </w:pPr>
      <w:r w:rsidRPr="00234C1D">
        <w:rPr>
          <w:rFonts w:ascii="Open Sans" w:eastAsia="Open Sans" w:hAnsi="Open Sans" w:cs="Open Sans"/>
          <w:sz w:val="20"/>
          <w:szCs w:val="20"/>
        </w:rPr>
        <w:t>Expressions of interest are called for under a consultancy fee budget of CA</w:t>
      </w:r>
      <w:r>
        <w:rPr>
          <w:rFonts w:ascii="Open Sans" w:eastAsia="Open Sans" w:hAnsi="Open Sans" w:cs="Open Sans"/>
          <w:sz w:val="20"/>
          <w:szCs w:val="20"/>
        </w:rPr>
        <w:t xml:space="preserve"> </w:t>
      </w:r>
      <w:r w:rsidRPr="00234C1D">
        <w:rPr>
          <w:rFonts w:ascii="Open Sans" w:eastAsia="Open Sans" w:hAnsi="Open Sans" w:cs="Open Sans"/>
          <w:sz w:val="20"/>
          <w:szCs w:val="20"/>
        </w:rPr>
        <w:t>$26,250.</w:t>
      </w:r>
    </w:p>
    <w:p w14:paraId="0000004D" w14:textId="4350532A" w:rsidR="0080033F" w:rsidRDefault="00372F04" w:rsidP="00234C1D">
      <w:pPr>
        <w:rPr>
          <w:rFonts w:ascii="Open Sans" w:eastAsia="Open Sans" w:hAnsi="Open Sans" w:cs="Open Sans"/>
          <w:sz w:val="20"/>
          <w:szCs w:val="20"/>
        </w:rPr>
      </w:pPr>
      <w:r w:rsidRPr="00DA3875">
        <w:rPr>
          <w:rFonts w:ascii="Open Sans" w:eastAsia="Open Sans" w:hAnsi="Open Sans" w:cs="Open Sans"/>
          <w:sz w:val="20"/>
          <w:szCs w:val="20"/>
        </w:rPr>
        <w:t>Costs for interpret</w:t>
      </w:r>
      <w:r w:rsidR="00234C1D">
        <w:rPr>
          <w:rFonts w:ascii="Open Sans" w:eastAsia="Open Sans" w:hAnsi="Open Sans" w:cs="Open Sans"/>
          <w:sz w:val="20"/>
          <w:szCs w:val="20"/>
        </w:rPr>
        <w:t xml:space="preserve">ation, </w:t>
      </w:r>
      <w:r w:rsidRPr="001F09BC">
        <w:rPr>
          <w:rFonts w:ascii="Open Sans" w:eastAsia="Open Sans" w:hAnsi="Open Sans" w:cs="Open Sans"/>
          <w:sz w:val="20"/>
          <w:szCs w:val="20"/>
        </w:rPr>
        <w:t xml:space="preserve">as some interviews </w:t>
      </w:r>
      <w:r w:rsidR="006314CE" w:rsidRPr="001F09BC">
        <w:rPr>
          <w:rFonts w:ascii="Open Sans" w:eastAsia="Open Sans" w:hAnsi="Open Sans" w:cs="Open Sans"/>
          <w:sz w:val="20"/>
          <w:szCs w:val="20"/>
        </w:rPr>
        <w:t xml:space="preserve">may </w:t>
      </w:r>
      <w:r w:rsidRPr="001F09BC">
        <w:rPr>
          <w:rFonts w:ascii="Open Sans" w:eastAsia="Open Sans" w:hAnsi="Open Sans" w:cs="Open Sans"/>
          <w:sz w:val="20"/>
          <w:szCs w:val="20"/>
        </w:rPr>
        <w:t>need to be conducted in French and</w:t>
      </w:r>
      <w:r w:rsidR="006314CE" w:rsidRPr="001F09BC">
        <w:rPr>
          <w:rFonts w:ascii="Open Sans" w:eastAsia="Open Sans" w:hAnsi="Open Sans" w:cs="Open Sans"/>
          <w:sz w:val="20"/>
          <w:szCs w:val="20"/>
        </w:rPr>
        <w:t>/or</w:t>
      </w:r>
      <w:r w:rsidRPr="001F09BC">
        <w:rPr>
          <w:rFonts w:ascii="Open Sans" w:eastAsia="Open Sans" w:hAnsi="Open Sans" w:cs="Open Sans"/>
          <w:sz w:val="20"/>
          <w:szCs w:val="20"/>
        </w:rPr>
        <w:t xml:space="preserve"> Spanish</w:t>
      </w:r>
      <w:r w:rsidR="00234C1D">
        <w:rPr>
          <w:rFonts w:ascii="Open Sans" w:eastAsia="Open Sans" w:hAnsi="Open Sans" w:cs="Open Sans"/>
          <w:sz w:val="20"/>
          <w:szCs w:val="20"/>
        </w:rPr>
        <w:t>,</w:t>
      </w:r>
      <w:r w:rsidRPr="001F09BC">
        <w:rPr>
          <w:rFonts w:ascii="Open Sans" w:eastAsia="Open Sans" w:hAnsi="Open Sans" w:cs="Open Sans"/>
          <w:sz w:val="20"/>
          <w:szCs w:val="20"/>
        </w:rPr>
        <w:t xml:space="preserve"> will</w:t>
      </w:r>
      <w:r w:rsidRPr="00DA3875">
        <w:rPr>
          <w:rFonts w:ascii="Open Sans" w:eastAsia="Open Sans" w:hAnsi="Open Sans" w:cs="Open Sans"/>
          <w:sz w:val="20"/>
          <w:szCs w:val="20"/>
        </w:rPr>
        <w:t xml:space="preserve"> be covered separately, with a current budget ceiling of CA $750-1,000.   </w:t>
      </w:r>
    </w:p>
    <w:p w14:paraId="41A2E1A6" w14:textId="02FD1D0E" w:rsidR="00234C1D" w:rsidRPr="00DA3875" w:rsidRDefault="00234C1D" w:rsidP="00234C1D">
      <w:pPr>
        <w:rPr>
          <w:rFonts w:ascii="Open Sans" w:eastAsia="Open Sans" w:hAnsi="Open Sans" w:cs="Open Sans"/>
          <w:sz w:val="20"/>
          <w:szCs w:val="20"/>
        </w:rPr>
      </w:pPr>
      <w:r w:rsidRPr="00DA3875">
        <w:rPr>
          <w:rFonts w:ascii="Open Sans" w:eastAsia="Open Sans" w:hAnsi="Open Sans" w:cs="Open Sans"/>
          <w:sz w:val="20"/>
          <w:szCs w:val="20"/>
        </w:rPr>
        <w:t>Costs for graphic design and production of the final publication will be managed and covered</w:t>
      </w:r>
      <w:r>
        <w:rPr>
          <w:rFonts w:ascii="Open Sans" w:eastAsia="Open Sans" w:hAnsi="Open Sans" w:cs="Open Sans"/>
          <w:sz w:val="20"/>
          <w:szCs w:val="20"/>
        </w:rPr>
        <w:t xml:space="preserve"> separately</w:t>
      </w:r>
      <w:r w:rsidRPr="00DA3875">
        <w:rPr>
          <w:rFonts w:ascii="Open Sans" w:eastAsia="Open Sans" w:hAnsi="Open Sans" w:cs="Open Sans"/>
          <w:sz w:val="20"/>
          <w:szCs w:val="20"/>
        </w:rPr>
        <w:t xml:space="preserve"> by Equitas and DNC.</w:t>
      </w:r>
    </w:p>
    <w:p w14:paraId="0000004E" w14:textId="77777777" w:rsidR="0080033F" w:rsidRPr="00DA3875" w:rsidRDefault="00372F04" w:rsidP="00AE496E">
      <w:pPr>
        <w:keepNext/>
        <w:spacing w:before="240"/>
        <w:rPr>
          <w:rFonts w:ascii="Open Sans" w:eastAsia="Open Sans" w:hAnsi="Open Sans" w:cs="Open Sans"/>
          <w:b/>
          <w:bCs/>
          <w:sz w:val="20"/>
          <w:szCs w:val="20"/>
        </w:rPr>
      </w:pPr>
      <w:r w:rsidRPr="00DA3875">
        <w:rPr>
          <w:rFonts w:ascii="Open Sans" w:eastAsia="Open Sans" w:hAnsi="Open Sans" w:cs="Open Sans"/>
          <w:b/>
          <w:bCs/>
          <w:sz w:val="20"/>
          <w:szCs w:val="20"/>
        </w:rPr>
        <w:t>How to Apply</w:t>
      </w:r>
    </w:p>
    <w:p w14:paraId="0000004F" w14:textId="77777777" w:rsidR="0080033F" w:rsidRPr="00DA3875" w:rsidRDefault="00372F04" w:rsidP="00AE496E">
      <w:pPr>
        <w:widowControl w:val="0"/>
        <w:pBdr>
          <w:top w:val="nil"/>
          <w:left w:val="nil"/>
          <w:bottom w:val="nil"/>
          <w:right w:val="nil"/>
          <w:between w:val="nil"/>
        </w:pBdr>
        <w:spacing w:after="60"/>
        <w:rPr>
          <w:rFonts w:ascii="Open Sans" w:eastAsia="Open Sans" w:hAnsi="Open Sans" w:cs="Open Sans"/>
          <w:color w:val="000000"/>
          <w:sz w:val="20"/>
          <w:szCs w:val="20"/>
        </w:rPr>
      </w:pPr>
      <w:r w:rsidRPr="00DA3875">
        <w:rPr>
          <w:rFonts w:ascii="Open Sans" w:eastAsia="Open Sans" w:hAnsi="Open Sans" w:cs="Open Sans"/>
          <w:color w:val="000000"/>
          <w:sz w:val="20"/>
          <w:szCs w:val="20"/>
        </w:rPr>
        <w:t>Applicants must submit the following documents as part of their proposal:</w:t>
      </w:r>
    </w:p>
    <w:p w14:paraId="00000050" w14:textId="77777777" w:rsidR="0080033F" w:rsidRPr="00DA3875" w:rsidRDefault="00372F04" w:rsidP="00AE496E">
      <w:pPr>
        <w:widowControl w:val="0"/>
        <w:numPr>
          <w:ilvl w:val="0"/>
          <w:numId w:val="2"/>
        </w:numPr>
        <w:pBdr>
          <w:top w:val="nil"/>
          <w:left w:val="nil"/>
          <w:bottom w:val="nil"/>
          <w:right w:val="nil"/>
          <w:between w:val="nil"/>
        </w:pBdr>
        <w:tabs>
          <w:tab w:val="left" w:pos="820"/>
          <w:tab w:val="left" w:pos="821"/>
        </w:tabs>
        <w:spacing w:after="60"/>
        <w:rPr>
          <w:rFonts w:ascii="Open Sans" w:hAnsi="Open Sans" w:cs="Open Sans"/>
          <w:color w:val="000000"/>
          <w:sz w:val="20"/>
          <w:szCs w:val="20"/>
        </w:rPr>
      </w:pPr>
      <w:r w:rsidRPr="00DA3875">
        <w:rPr>
          <w:rFonts w:ascii="Open Sans" w:eastAsia="Open Sans" w:hAnsi="Open Sans" w:cs="Open Sans"/>
          <w:color w:val="000000"/>
          <w:sz w:val="20"/>
          <w:szCs w:val="20"/>
        </w:rPr>
        <w:t>Letter of Interest, including confirmation of availability in the timeframe indicated and highlighting how the Consultant/team meets the required expertise and qualifications listed;</w:t>
      </w:r>
    </w:p>
    <w:p w14:paraId="00000051" w14:textId="77777777" w:rsidR="0080033F" w:rsidRPr="00DA3875" w:rsidRDefault="00372F04" w:rsidP="00AE496E">
      <w:pPr>
        <w:widowControl w:val="0"/>
        <w:numPr>
          <w:ilvl w:val="0"/>
          <w:numId w:val="2"/>
        </w:numPr>
        <w:pBdr>
          <w:top w:val="nil"/>
          <w:left w:val="nil"/>
          <w:bottom w:val="nil"/>
          <w:right w:val="nil"/>
          <w:between w:val="nil"/>
        </w:pBdr>
        <w:tabs>
          <w:tab w:val="left" w:pos="820"/>
          <w:tab w:val="left" w:pos="821"/>
        </w:tabs>
        <w:spacing w:after="60"/>
        <w:rPr>
          <w:rFonts w:ascii="Open Sans" w:hAnsi="Open Sans" w:cs="Open Sans"/>
          <w:color w:val="000000"/>
          <w:sz w:val="20"/>
          <w:szCs w:val="20"/>
        </w:rPr>
      </w:pPr>
      <w:r w:rsidRPr="00DA3875">
        <w:rPr>
          <w:rFonts w:ascii="Open Sans" w:eastAsia="Open Sans" w:hAnsi="Open Sans" w:cs="Open Sans"/>
          <w:color w:val="000000"/>
          <w:sz w:val="20"/>
          <w:szCs w:val="20"/>
        </w:rPr>
        <w:t>Full proposal showing fulfilment of the requirements listed in these Terms of Reference;</w:t>
      </w:r>
    </w:p>
    <w:p w14:paraId="00000052" w14:textId="77777777" w:rsidR="0080033F" w:rsidRPr="00DA3875" w:rsidRDefault="00372F04" w:rsidP="00AE496E">
      <w:pPr>
        <w:widowControl w:val="0"/>
        <w:numPr>
          <w:ilvl w:val="0"/>
          <w:numId w:val="2"/>
        </w:numPr>
        <w:pBdr>
          <w:top w:val="nil"/>
          <w:left w:val="nil"/>
          <w:bottom w:val="nil"/>
          <w:right w:val="nil"/>
          <w:between w:val="nil"/>
        </w:pBdr>
        <w:tabs>
          <w:tab w:val="left" w:pos="820"/>
          <w:tab w:val="left" w:pos="821"/>
        </w:tabs>
        <w:spacing w:after="60"/>
        <w:rPr>
          <w:rFonts w:ascii="Open Sans" w:hAnsi="Open Sans" w:cs="Open Sans"/>
          <w:color w:val="000000"/>
          <w:sz w:val="20"/>
          <w:szCs w:val="20"/>
        </w:rPr>
      </w:pPr>
      <w:r w:rsidRPr="00DA3875">
        <w:rPr>
          <w:rFonts w:ascii="Open Sans" w:eastAsia="Open Sans" w:hAnsi="Open Sans" w:cs="Open Sans"/>
          <w:color w:val="000000"/>
          <w:sz w:val="20"/>
          <w:szCs w:val="20"/>
        </w:rPr>
        <w:t>Total consultancy fees (in CA$ - before and after taxes);</w:t>
      </w:r>
    </w:p>
    <w:p w14:paraId="00000053" w14:textId="77777777" w:rsidR="0080033F" w:rsidRPr="00DA3875" w:rsidRDefault="00372F04" w:rsidP="00AE496E">
      <w:pPr>
        <w:widowControl w:val="0"/>
        <w:numPr>
          <w:ilvl w:val="0"/>
          <w:numId w:val="2"/>
        </w:numPr>
        <w:pBdr>
          <w:top w:val="nil"/>
          <w:left w:val="nil"/>
          <w:bottom w:val="nil"/>
          <w:right w:val="nil"/>
          <w:between w:val="nil"/>
        </w:pBdr>
        <w:tabs>
          <w:tab w:val="left" w:pos="820"/>
          <w:tab w:val="left" w:pos="821"/>
        </w:tabs>
        <w:spacing w:after="60"/>
        <w:rPr>
          <w:rFonts w:ascii="Open Sans" w:hAnsi="Open Sans" w:cs="Open Sans"/>
          <w:color w:val="000000"/>
          <w:sz w:val="20"/>
          <w:szCs w:val="20"/>
        </w:rPr>
      </w:pPr>
      <w:r w:rsidRPr="00DA3875">
        <w:rPr>
          <w:rFonts w:ascii="Open Sans" w:eastAsia="Open Sans" w:hAnsi="Open Sans" w:cs="Open Sans"/>
          <w:color w:val="000000"/>
          <w:sz w:val="20"/>
          <w:szCs w:val="20"/>
        </w:rPr>
        <w:t>CV, including portfolio of previous work relevant to this mandate;</w:t>
      </w:r>
    </w:p>
    <w:p w14:paraId="00000054" w14:textId="77777777" w:rsidR="0080033F" w:rsidRPr="00DA3875" w:rsidRDefault="00372F04">
      <w:pPr>
        <w:widowControl w:val="0"/>
        <w:numPr>
          <w:ilvl w:val="0"/>
          <w:numId w:val="2"/>
        </w:numPr>
        <w:pBdr>
          <w:top w:val="nil"/>
          <w:left w:val="nil"/>
          <w:bottom w:val="nil"/>
          <w:right w:val="nil"/>
          <w:between w:val="nil"/>
        </w:pBdr>
        <w:tabs>
          <w:tab w:val="left" w:pos="820"/>
          <w:tab w:val="left" w:pos="821"/>
        </w:tabs>
        <w:spacing w:before="120" w:after="120"/>
        <w:rPr>
          <w:rFonts w:ascii="Open Sans" w:hAnsi="Open Sans" w:cs="Open Sans"/>
          <w:color w:val="000000"/>
          <w:sz w:val="20"/>
          <w:szCs w:val="20"/>
        </w:rPr>
      </w:pPr>
      <w:r w:rsidRPr="00DA3875">
        <w:rPr>
          <w:rFonts w:ascii="Open Sans" w:eastAsia="Open Sans" w:hAnsi="Open Sans" w:cs="Open Sans"/>
          <w:color w:val="000000"/>
          <w:sz w:val="20"/>
          <w:szCs w:val="20"/>
        </w:rPr>
        <w:t>At least two recent and relevant references for similar mandates.</w:t>
      </w:r>
    </w:p>
    <w:p w14:paraId="52E05288" w14:textId="77777777" w:rsidR="00234C1D" w:rsidRDefault="00372F04" w:rsidP="00234C1D">
      <w:pPr>
        <w:widowControl w:val="0"/>
        <w:pBdr>
          <w:top w:val="nil"/>
          <w:left w:val="nil"/>
          <w:bottom w:val="nil"/>
          <w:right w:val="nil"/>
          <w:between w:val="nil"/>
        </w:pBdr>
        <w:spacing w:after="0"/>
      </w:pPr>
      <w:r w:rsidRPr="00DA3875">
        <w:rPr>
          <w:rFonts w:ascii="Open Sans" w:eastAsia="Open Sans" w:hAnsi="Open Sans" w:cs="Open Sans"/>
          <w:color w:val="000000"/>
          <w:sz w:val="20"/>
          <w:szCs w:val="20"/>
        </w:rPr>
        <w:t xml:space="preserve">Consultants with the desired experience are invited to contact </w:t>
      </w:r>
      <w:r w:rsidR="006314CE" w:rsidRPr="00DA3875">
        <w:rPr>
          <w:rFonts w:ascii="Open Sans" w:eastAsia="Open Sans" w:hAnsi="Open Sans" w:cs="Open Sans"/>
          <w:color w:val="000000"/>
          <w:sz w:val="20"/>
          <w:szCs w:val="20"/>
        </w:rPr>
        <w:t xml:space="preserve">the </w:t>
      </w:r>
      <w:r w:rsidR="00234C1D">
        <w:rPr>
          <w:rFonts w:ascii="Open Sans" w:eastAsia="Open Sans" w:hAnsi="Open Sans" w:cs="Open Sans"/>
          <w:color w:val="000000"/>
          <w:sz w:val="20"/>
          <w:szCs w:val="20"/>
        </w:rPr>
        <w:t>ACTIF team at</w:t>
      </w:r>
      <w:r w:rsidR="00234C1D" w:rsidRPr="00234C1D">
        <w:t xml:space="preserve"> </w:t>
      </w:r>
    </w:p>
    <w:p w14:paraId="00000055" w14:textId="5C376F81" w:rsidR="0080033F" w:rsidRPr="00DA3875" w:rsidRDefault="00C20374" w:rsidP="00AE496E">
      <w:pPr>
        <w:widowControl w:val="0"/>
        <w:pBdr>
          <w:top w:val="nil"/>
          <w:left w:val="nil"/>
          <w:bottom w:val="nil"/>
          <w:right w:val="nil"/>
          <w:between w:val="nil"/>
        </w:pBdr>
        <w:rPr>
          <w:rFonts w:ascii="Open Sans" w:eastAsia="Open Sans" w:hAnsi="Open Sans" w:cs="Open Sans"/>
          <w:color w:val="000000"/>
          <w:sz w:val="20"/>
          <w:szCs w:val="20"/>
        </w:rPr>
      </w:pPr>
      <w:hyperlink r:id="rId11" w:history="1">
        <w:r w:rsidR="00234C1D" w:rsidRPr="005C2CA7">
          <w:rPr>
            <w:rStyle w:val="Hyperlink"/>
            <w:rFonts w:ascii="Open Sans" w:eastAsia="Open Sans" w:hAnsi="Open Sans" w:cs="Open Sans"/>
            <w:sz w:val="20"/>
            <w:szCs w:val="20"/>
          </w:rPr>
          <w:t>actif-agiri@equitas.org</w:t>
        </w:r>
      </w:hyperlink>
      <w:r w:rsidR="00234C1D">
        <w:rPr>
          <w:rFonts w:ascii="Open Sans" w:eastAsia="Open Sans" w:hAnsi="Open Sans" w:cs="Open Sans"/>
          <w:color w:val="000000"/>
          <w:sz w:val="20"/>
          <w:szCs w:val="20"/>
        </w:rPr>
        <w:t xml:space="preserve">, </w:t>
      </w:r>
      <w:r w:rsidR="00372F04" w:rsidRPr="00DA3875">
        <w:rPr>
          <w:rFonts w:ascii="Open Sans" w:eastAsia="Open Sans" w:hAnsi="Open Sans" w:cs="Open Sans"/>
          <w:color w:val="000000"/>
          <w:sz w:val="20"/>
          <w:szCs w:val="20"/>
        </w:rPr>
        <w:t xml:space="preserve">with “ACTIF Rapid study” in the subject line. </w:t>
      </w:r>
    </w:p>
    <w:p w14:paraId="00000056" w14:textId="77777777" w:rsidR="0080033F" w:rsidRPr="00DA3875" w:rsidRDefault="00372F04" w:rsidP="00AE496E">
      <w:pPr>
        <w:widowControl w:val="0"/>
        <w:pBdr>
          <w:top w:val="nil"/>
          <w:left w:val="nil"/>
          <w:bottom w:val="nil"/>
          <w:right w:val="nil"/>
          <w:between w:val="nil"/>
        </w:pBdr>
        <w:rPr>
          <w:rFonts w:ascii="Open Sans" w:eastAsia="Open Sans" w:hAnsi="Open Sans" w:cs="Open Sans"/>
          <w:color w:val="000000"/>
          <w:sz w:val="20"/>
          <w:szCs w:val="20"/>
        </w:rPr>
      </w:pPr>
      <w:r w:rsidRPr="00DA3875">
        <w:rPr>
          <w:rFonts w:ascii="Open Sans" w:eastAsia="Open Sans" w:hAnsi="Open Sans" w:cs="Open Sans"/>
          <w:color w:val="000000"/>
          <w:sz w:val="20"/>
          <w:szCs w:val="20"/>
        </w:rPr>
        <w:t xml:space="preserve">For further information about Equitas, consult our website at </w:t>
      </w:r>
      <w:hyperlink r:id="rId12">
        <w:r w:rsidR="0080033F" w:rsidRPr="00DA3875">
          <w:rPr>
            <w:rFonts w:ascii="Open Sans" w:eastAsia="Open Sans" w:hAnsi="Open Sans" w:cs="Open Sans"/>
            <w:color w:val="0563C1"/>
            <w:sz w:val="20"/>
            <w:szCs w:val="20"/>
            <w:u w:val="single"/>
          </w:rPr>
          <w:t>www.equitas.org</w:t>
        </w:r>
      </w:hyperlink>
      <w:r w:rsidRPr="00DA3875">
        <w:rPr>
          <w:rFonts w:ascii="Open Sans" w:eastAsia="Open Sans" w:hAnsi="Open Sans" w:cs="Open Sans"/>
          <w:color w:val="000000"/>
          <w:sz w:val="20"/>
          <w:szCs w:val="20"/>
        </w:rPr>
        <w:t>.</w:t>
      </w:r>
    </w:p>
    <w:p w14:paraId="00000057" w14:textId="7853CC22" w:rsidR="0080033F" w:rsidRPr="00DA3875" w:rsidRDefault="00C20374" w:rsidP="00AE496E">
      <w:pPr>
        <w:widowControl w:val="0"/>
        <w:pBdr>
          <w:top w:val="nil"/>
          <w:left w:val="nil"/>
          <w:bottom w:val="nil"/>
          <w:right w:val="nil"/>
          <w:between w:val="nil"/>
        </w:pBdr>
        <w:rPr>
          <w:rFonts w:ascii="Open Sans" w:eastAsia="Open Sans" w:hAnsi="Open Sans" w:cs="Open Sans"/>
          <w:b/>
          <w:bCs/>
          <w:color w:val="000000"/>
          <w:sz w:val="20"/>
          <w:szCs w:val="20"/>
        </w:rPr>
      </w:pPr>
      <w:sdt>
        <w:sdtPr>
          <w:rPr>
            <w:rFonts w:ascii="Open Sans" w:hAnsi="Open Sans" w:cs="Open Sans"/>
            <w:sz w:val="20"/>
            <w:szCs w:val="20"/>
          </w:rPr>
          <w:tag w:val="goog_rdk_59"/>
          <w:id w:val="-1078704152"/>
        </w:sdtPr>
        <w:sdtEndPr/>
        <w:sdtContent/>
      </w:sdt>
      <w:r w:rsidR="00372F04" w:rsidRPr="00DA3875">
        <w:rPr>
          <w:rFonts w:ascii="Open Sans" w:eastAsia="Open Sans" w:hAnsi="Open Sans" w:cs="Open Sans"/>
          <w:b/>
          <w:bCs/>
          <w:color w:val="000000"/>
          <w:sz w:val="20"/>
          <w:szCs w:val="20"/>
        </w:rPr>
        <w:t xml:space="preserve">Deadline for proposals: </w:t>
      </w:r>
      <w:sdt>
        <w:sdtPr>
          <w:rPr>
            <w:rFonts w:ascii="Open Sans" w:hAnsi="Open Sans" w:cs="Open Sans"/>
            <w:sz w:val="20"/>
            <w:szCs w:val="20"/>
          </w:rPr>
          <w:tag w:val="goog_rdk_61"/>
          <w:id w:val="-276602871"/>
        </w:sdtPr>
        <w:sdtEndPr/>
        <w:sdtContent/>
      </w:sdt>
      <w:r w:rsidR="00372F04" w:rsidRPr="00DA3875">
        <w:rPr>
          <w:rFonts w:ascii="Open Sans" w:eastAsia="Open Sans" w:hAnsi="Open Sans" w:cs="Open Sans"/>
          <w:b/>
          <w:bCs/>
          <w:sz w:val="20"/>
          <w:szCs w:val="20"/>
        </w:rPr>
        <w:t>November 4</w:t>
      </w:r>
      <w:r w:rsidR="00372F04" w:rsidRPr="00DA3875">
        <w:rPr>
          <w:rFonts w:ascii="Open Sans" w:eastAsia="Open Sans" w:hAnsi="Open Sans" w:cs="Open Sans"/>
          <w:b/>
          <w:bCs/>
          <w:sz w:val="20"/>
          <w:szCs w:val="20"/>
          <w:vertAlign w:val="superscript"/>
        </w:rPr>
        <w:t>th</w:t>
      </w:r>
      <w:r w:rsidR="006314CE" w:rsidRPr="00DA3875">
        <w:rPr>
          <w:rFonts w:ascii="Open Sans" w:eastAsia="Open Sans" w:hAnsi="Open Sans" w:cs="Open Sans"/>
          <w:b/>
          <w:bCs/>
          <w:sz w:val="20"/>
          <w:szCs w:val="20"/>
        </w:rPr>
        <w:t>,</w:t>
      </w:r>
      <w:r w:rsidR="00372F04" w:rsidRPr="00DA3875">
        <w:rPr>
          <w:rFonts w:ascii="Open Sans" w:eastAsia="Open Sans" w:hAnsi="Open Sans" w:cs="Open Sans"/>
          <w:b/>
          <w:bCs/>
          <w:sz w:val="20"/>
          <w:szCs w:val="20"/>
        </w:rPr>
        <w:t xml:space="preserve"> 2026, </w:t>
      </w:r>
      <w:sdt>
        <w:sdtPr>
          <w:rPr>
            <w:rFonts w:ascii="Open Sans" w:hAnsi="Open Sans" w:cs="Open Sans"/>
            <w:sz w:val="20"/>
            <w:szCs w:val="20"/>
          </w:rPr>
          <w:tag w:val="goog_rdk_74"/>
          <w:id w:val="1569397473"/>
        </w:sdtPr>
        <w:sdtEndPr/>
        <w:sdtContent>
          <w:sdt>
            <w:sdtPr>
              <w:rPr>
                <w:rFonts w:ascii="Open Sans" w:hAnsi="Open Sans" w:cs="Open Sans"/>
                <w:sz w:val="20"/>
                <w:szCs w:val="20"/>
              </w:rPr>
              <w:tag w:val="goog_rdk_75"/>
              <w:id w:val="1389398881"/>
            </w:sdtPr>
            <w:sdtEndPr/>
            <w:sdtContent/>
          </w:sdt>
        </w:sdtContent>
      </w:sdt>
      <w:sdt>
        <w:sdtPr>
          <w:rPr>
            <w:rFonts w:ascii="Open Sans" w:hAnsi="Open Sans" w:cs="Open Sans"/>
            <w:sz w:val="20"/>
            <w:szCs w:val="20"/>
          </w:rPr>
          <w:tag w:val="goog_rdk_78"/>
          <w:id w:val="1065552059"/>
        </w:sdtPr>
        <w:sdtEndPr/>
        <w:sdtContent>
          <w:sdt>
            <w:sdtPr>
              <w:rPr>
                <w:rFonts w:ascii="Open Sans" w:hAnsi="Open Sans" w:cs="Open Sans"/>
                <w:sz w:val="20"/>
                <w:szCs w:val="20"/>
              </w:rPr>
              <w:tag w:val="goog_rdk_79"/>
              <w:id w:val="416492966"/>
            </w:sdtPr>
            <w:sdtEndPr/>
            <w:sdtContent/>
          </w:sdt>
        </w:sdtContent>
      </w:sdt>
      <w:r w:rsidR="00372F04" w:rsidRPr="00DA3875">
        <w:rPr>
          <w:rFonts w:ascii="Open Sans" w:eastAsia="Open Sans" w:hAnsi="Open Sans" w:cs="Open Sans"/>
          <w:b/>
          <w:bCs/>
          <w:sz w:val="20"/>
          <w:szCs w:val="20"/>
        </w:rPr>
        <w:t>5</w:t>
      </w:r>
      <w:r w:rsidR="00234C1D">
        <w:rPr>
          <w:rFonts w:ascii="Open Sans" w:eastAsia="Open Sans" w:hAnsi="Open Sans" w:cs="Open Sans"/>
          <w:b/>
          <w:bCs/>
          <w:sz w:val="20"/>
          <w:szCs w:val="20"/>
        </w:rPr>
        <w:t>:00 PM</w:t>
      </w:r>
      <w:r w:rsidR="00372F04" w:rsidRPr="00DA3875">
        <w:rPr>
          <w:rFonts w:ascii="Open Sans" w:eastAsia="Open Sans" w:hAnsi="Open Sans" w:cs="Open Sans"/>
          <w:b/>
          <w:bCs/>
          <w:color w:val="000000"/>
          <w:sz w:val="20"/>
          <w:szCs w:val="20"/>
        </w:rPr>
        <w:t xml:space="preserve"> </w:t>
      </w:r>
      <w:r w:rsidR="006314CE" w:rsidRPr="00DA3875">
        <w:rPr>
          <w:rFonts w:ascii="Open Sans" w:eastAsia="Open Sans" w:hAnsi="Open Sans" w:cs="Open Sans"/>
          <w:b/>
          <w:bCs/>
          <w:color w:val="000000"/>
          <w:sz w:val="20"/>
          <w:szCs w:val="20"/>
        </w:rPr>
        <w:t>(</w:t>
      </w:r>
      <w:r w:rsidR="00372F04" w:rsidRPr="00DA3875">
        <w:rPr>
          <w:rFonts w:ascii="Open Sans" w:eastAsia="Open Sans" w:hAnsi="Open Sans" w:cs="Open Sans"/>
          <w:b/>
          <w:bCs/>
          <w:color w:val="000000"/>
          <w:sz w:val="20"/>
          <w:szCs w:val="20"/>
        </w:rPr>
        <w:t>Eastern Time</w:t>
      </w:r>
      <w:r w:rsidR="006314CE" w:rsidRPr="00DA3875">
        <w:rPr>
          <w:rFonts w:ascii="Open Sans" w:eastAsia="Open Sans" w:hAnsi="Open Sans" w:cs="Open Sans"/>
          <w:b/>
          <w:bCs/>
          <w:color w:val="000000"/>
          <w:sz w:val="20"/>
          <w:szCs w:val="20"/>
        </w:rPr>
        <w:t>)</w:t>
      </w:r>
      <w:r w:rsidR="00372F04" w:rsidRPr="00DA3875">
        <w:rPr>
          <w:rFonts w:ascii="Open Sans" w:eastAsia="Open Sans" w:hAnsi="Open Sans" w:cs="Open Sans"/>
          <w:b/>
          <w:bCs/>
          <w:color w:val="000000"/>
          <w:sz w:val="20"/>
          <w:szCs w:val="20"/>
        </w:rPr>
        <w:t>.</w:t>
      </w:r>
      <w:sdt>
        <w:sdtPr>
          <w:rPr>
            <w:rFonts w:ascii="Open Sans" w:hAnsi="Open Sans" w:cs="Open Sans"/>
            <w:sz w:val="20"/>
            <w:szCs w:val="20"/>
          </w:rPr>
          <w:tag w:val="goog_rdk_85"/>
          <w:id w:val="-838453796"/>
        </w:sdtPr>
        <w:sdtEndPr/>
        <w:sdtContent>
          <w:r w:rsidR="00372F04" w:rsidRPr="00DA3875">
            <w:rPr>
              <w:rFonts w:ascii="Open Sans" w:eastAsia="Open Sans" w:hAnsi="Open Sans" w:cs="Open Sans"/>
              <w:b/>
              <w:bCs/>
              <w:sz w:val="20"/>
              <w:szCs w:val="20"/>
            </w:rPr>
            <w:t xml:space="preserve"> </w:t>
          </w:r>
        </w:sdtContent>
      </w:sdt>
      <w:sdt>
        <w:sdtPr>
          <w:rPr>
            <w:rFonts w:ascii="Open Sans" w:hAnsi="Open Sans" w:cs="Open Sans"/>
            <w:sz w:val="20"/>
            <w:szCs w:val="20"/>
          </w:rPr>
          <w:tag w:val="goog_rdk_86"/>
          <w:id w:val="-1439527333"/>
          <w:showingPlcHdr/>
        </w:sdtPr>
        <w:sdtEndPr/>
        <w:sdtContent>
          <w:r w:rsidR="006314CE" w:rsidRPr="00DA3875">
            <w:rPr>
              <w:rFonts w:ascii="Open Sans" w:hAnsi="Open Sans" w:cs="Open Sans"/>
              <w:sz w:val="20"/>
              <w:szCs w:val="20"/>
            </w:rPr>
            <w:t xml:space="preserve">     </w:t>
          </w:r>
        </w:sdtContent>
      </w:sdt>
    </w:p>
    <w:p w14:paraId="00000058" w14:textId="77777777" w:rsidR="0080033F" w:rsidRPr="00DA3875" w:rsidRDefault="00372F04" w:rsidP="00AE496E">
      <w:pPr>
        <w:widowControl w:val="0"/>
        <w:pBdr>
          <w:top w:val="nil"/>
          <w:left w:val="nil"/>
          <w:bottom w:val="nil"/>
          <w:right w:val="nil"/>
          <w:between w:val="nil"/>
        </w:pBdr>
        <w:rPr>
          <w:rFonts w:ascii="Open Sans" w:eastAsia="Open Sans" w:hAnsi="Open Sans" w:cs="Open Sans"/>
          <w:color w:val="000000"/>
          <w:sz w:val="20"/>
          <w:szCs w:val="20"/>
        </w:rPr>
      </w:pPr>
      <w:r w:rsidRPr="00DA3875">
        <w:rPr>
          <w:rFonts w:ascii="Open Sans" w:eastAsia="Open Sans" w:hAnsi="Open Sans" w:cs="Open Sans"/>
          <w:color w:val="000000"/>
          <w:sz w:val="20"/>
          <w:szCs w:val="20"/>
        </w:rPr>
        <w:t>Incomplete proposals will not be considered. Equitas will contact shortlisted candidates only.</w:t>
      </w:r>
    </w:p>
    <w:p w14:paraId="2BE57ABF" w14:textId="77777777" w:rsidR="00234C1D" w:rsidRDefault="00234C1D">
      <w:pPr>
        <w:keepNext/>
        <w:spacing w:before="240" w:after="120"/>
        <w:rPr>
          <w:rFonts w:ascii="Open Sans" w:eastAsia="Open Sans" w:hAnsi="Open Sans" w:cs="Open Sans"/>
          <w:b/>
          <w:bCs/>
          <w:sz w:val="20"/>
          <w:szCs w:val="20"/>
        </w:rPr>
      </w:pPr>
    </w:p>
    <w:p w14:paraId="00000059" w14:textId="41CB360D" w:rsidR="0080033F" w:rsidRPr="00DA3875" w:rsidRDefault="00372F04">
      <w:pPr>
        <w:keepNext/>
        <w:spacing w:before="240" w:after="120"/>
        <w:rPr>
          <w:rFonts w:ascii="Open Sans" w:eastAsia="Open Sans" w:hAnsi="Open Sans" w:cs="Open Sans"/>
          <w:b/>
          <w:bCs/>
          <w:sz w:val="20"/>
          <w:szCs w:val="20"/>
        </w:rPr>
      </w:pPr>
      <w:r w:rsidRPr="00DA3875">
        <w:rPr>
          <w:rFonts w:ascii="Open Sans" w:eastAsia="Open Sans" w:hAnsi="Open Sans" w:cs="Open Sans"/>
          <w:b/>
          <w:bCs/>
          <w:sz w:val="20"/>
          <w:szCs w:val="20"/>
        </w:rPr>
        <w:t>Annex</w:t>
      </w:r>
    </w:p>
    <w:p w14:paraId="0000005A" w14:textId="023B011A" w:rsidR="0080033F" w:rsidRPr="00DA3875" w:rsidRDefault="00372F04">
      <w:pPr>
        <w:keepNext/>
        <w:spacing w:before="240" w:after="120"/>
        <w:rPr>
          <w:rFonts w:ascii="Open Sans" w:eastAsia="Open Sans" w:hAnsi="Open Sans" w:cs="Open Sans"/>
          <w:sz w:val="20"/>
          <w:szCs w:val="20"/>
        </w:rPr>
      </w:pPr>
      <w:r w:rsidRPr="00DA3875">
        <w:rPr>
          <w:rFonts w:ascii="Open Sans" w:eastAsia="Open Sans" w:hAnsi="Open Sans" w:cs="Open Sans"/>
          <w:sz w:val="20"/>
          <w:szCs w:val="20"/>
        </w:rPr>
        <w:t xml:space="preserve">Annex 1 – Overview of </w:t>
      </w:r>
      <w:r w:rsidR="00234C1D">
        <w:rPr>
          <w:rFonts w:ascii="Open Sans" w:eastAsia="Open Sans" w:hAnsi="Open Sans" w:cs="Open Sans"/>
          <w:sz w:val="20"/>
          <w:szCs w:val="20"/>
        </w:rPr>
        <w:t xml:space="preserve">the </w:t>
      </w:r>
      <w:r w:rsidRPr="00DA3875">
        <w:rPr>
          <w:rFonts w:ascii="Open Sans" w:eastAsia="Open Sans" w:hAnsi="Open Sans" w:cs="Open Sans"/>
          <w:sz w:val="20"/>
          <w:szCs w:val="20"/>
        </w:rPr>
        <w:t>ACTIF</w:t>
      </w:r>
      <w:r w:rsidR="00234C1D">
        <w:rPr>
          <w:rFonts w:ascii="Open Sans" w:eastAsia="Open Sans" w:hAnsi="Open Sans" w:cs="Open Sans"/>
          <w:sz w:val="20"/>
          <w:szCs w:val="20"/>
        </w:rPr>
        <w:t xml:space="preserve"> </w:t>
      </w:r>
      <w:r w:rsidRPr="00DA3875">
        <w:rPr>
          <w:rFonts w:ascii="Open Sans" w:eastAsia="Open Sans" w:hAnsi="Open Sans" w:cs="Open Sans"/>
          <w:sz w:val="20"/>
          <w:szCs w:val="20"/>
        </w:rPr>
        <w:t>Theory of Change</w:t>
      </w:r>
    </w:p>
    <w:p w14:paraId="0000005B" w14:textId="77777777" w:rsidR="0080033F" w:rsidRPr="00DA3875" w:rsidRDefault="00372F04">
      <w:pPr>
        <w:rPr>
          <w:rFonts w:ascii="Open Sans" w:eastAsia="Open Sans" w:hAnsi="Open Sans" w:cs="Open Sans"/>
          <w:sz w:val="20"/>
          <w:szCs w:val="20"/>
        </w:rPr>
      </w:pPr>
      <w:r w:rsidRPr="00DA3875">
        <w:rPr>
          <w:rFonts w:ascii="Open Sans" w:hAnsi="Open Sans" w:cs="Open Sans"/>
          <w:sz w:val="20"/>
          <w:szCs w:val="20"/>
        </w:rPr>
        <w:br w:type="page"/>
      </w:r>
    </w:p>
    <w:p w14:paraId="0000005C" w14:textId="77777777" w:rsidR="0080033F" w:rsidRPr="00DA3875" w:rsidRDefault="00372F04">
      <w:pPr>
        <w:keepNext/>
        <w:spacing w:before="240" w:after="120"/>
        <w:jc w:val="center"/>
        <w:rPr>
          <w:rFonts w:ascii="Open Sans" w:eastAsia="Open Sans" w:hAnsi="Open Sans" w:cs="Open Sans"/>
          <w:b/>
          <w:bCs/>
          <w:sz w:val="20"/>
          <w:szCs w:val="20"/>
        </w:rPr>
      </w:pPr>
      <w:r w:rsidRPr="00DA3875">
        <w:rPr>
          <w:rFonts w:ascii="Open Sans" w:eastAsia="Open Sans" w:hAnsi="Open Sans" w:cs="Open Sans"/>
          <w:b/>
          <w:bCs/>
          <w:sz w:val="20"/>
          <w:szCs w:val="20"/>
        </w:rPr>
        <w:lastRenderedPageBreak/>
        <w:t>Annex 1</w:t>
      </w:r>
    </w:p>
    <w:p w14:paraId="0000005D" w14:textId="11F7702C" w:rsidR="0080033F" w:rsidRPr="00DA3875" w:rsidRDefault="00372F04">
      <w:pPr>
        <w:keepNext/>
        <w:spacing w:before="240" w:after="120"/>
        <w:jc w:val="center"/>
        <w:rPr>
          <w:rFonts w:ascii="Open Sans" w:eastAsia="Open Sans" w:hAnsi="Open Sans" w:cs="Open Sans"/>
          <w:b/>
          <w:bCs/>
          <w:sz w:val="20"/>
          <w:szCs w:val="20"/>
        </w:rPr>
      </w:pPr>
      <w:r w:rsidRPr="00DA3875">
        <w:rPr>
          <w:rFonts w:ascii="Open Sans" w:eastAsia="Open Sans" w:hAnsi="Open Sans" w:cs="Open Sans"/>
          <w:b/>
          <w:bCs/>
          <w:sz w:val="20"/>
          <w:szCs w:val="20"/>
        </w:rPr>
        <w:t xml:space="preserve">Overview of </w:t>
      </w:r>
      <w:r w:rsidR="00234C1D">
        <w:rPr>
          <w:rFonts w:ascii="Open Sans" w:eastAsia="Open Sans" w:hAnsi="Open Sans" w:cs="Open Sans"/>
          <w:b/>
          <w:bCs/>
          <w:sz w:val="20"/>
          <w:szCs w:val="20"/>
        </w:rPr>
        <w:t xml:space="preserve">the </w:t>
      </w:r>
      <w:r w:rsidRPr="00DA3875">
        <w:rPr>
          <w:rFonts w:ascii="Open Sans" w:eastAsia="Open Sans" w:hAnsi="Open Sans" w:cs="Open Sans"/>
          <w:b/>
          <w:bCs/>
          <w:sz w:val="20"/>
          <w:szCs w:val="20"/>
        </w:rPr>
        <w:t>ACTIF</w:t>
      </w:r>
      <w:r w:rsidR="00234C1D">
        <w:rPr>
          <w:rFonts w:ascii="Open Sans" w:eastAsia="Open Sans" w:hAnsi="Open Sans" w:cs="Open Sans"/>
          <w:b/>
          <w:bCs/>
          <w:sz w:val="20"/>
          <w:szCs w:val="20"/>
        </w:rPr>
        <w:t xml:space="preserve"> </w:t>
      </w:r>
      <w:r w:rsidRPr="00DA3875">
        <w:rPr>
          <w:rFonts w:ascii="Open Sans" w:eastAsia="Open Sans" w:hAnsi="Open Sans" w:cs="Open Sans"/>
          <w:b/>
          <w:bCs/>
          <w:sz w:val="20"/>
          <w:szCs w:val="20"/>
        </w:rPr>
        <w:t>Theory of Change</w:t>
      </w:r>
    </w:p>
    <w:p w14:paraId="0000005E" w14:textId="77777777" w:rsidR="0080033F" w:rsidRPr="00DA3875" w:rsidRDefault="00372F04">
      <w:pPr>
        <w:keepNext/>
        <w:spacing w:before="240" w:after="120"/>
        <w:rPr>
          <w:rFonts w:ascii="Open Sans" w:eastAsia="Open Sans" w:hAnsi="Open Sans" w:cs="Open Sans"/>
          <w:sz w:val="20"/>
          <w:szCs w:val="20"/>
        </w:rPr>
      </w:pPr>
      <w:r w:rsidRPr="00DA3875">
        <w:rPr>
          <w:rFonts w:ascii="Open Sans" w:eastAsia="Open Sans" w:hAnsi="Open Sans" w:cs="Open Sans"/>
          <w:sz w:val="20"/>
          <w:szCs w:val="20"/>
        </w:rPr>
        <w:t>The Act Together for Inclusion Fund (ACTIF) is a funding modality and collaborative effort to contribute to enhanced respect for and protection and fulfillment of the human rights of LGBTQ2I persons internationally.</w:t>
      </w:r>
    </w:p>
    <w:p w14:paraId="0000005F" w14:textId="77777777" w:rsidR="0080033F" w:rsidRPr="00DA3875" w:rsidRDefault="00372F04">
      <w:pPr>
        <w:keepNext/>
        <w:spacing w:before="240" w:after="120"/>
        <w:rPr>
          <w:rFonts w:ascii="Open Sans" w:eastAsia="Open Sans" w:hAnsi="Open Sans" w:cs="Open Sans"/>
          <w:sz w:val="20"/>
          <w:szCs w:val="20"/>
        </w:rPr>
      </w:pPr>
      <w:r w:rsidRPr="00DA3875">
        <w:rPr>
          <w:rFonts w:ascii="Open Sans" w:eastAsia="Open Sans" w:hAnsi="Open Sans" w:cs="Open Sans"/>
          <w:sz w:val="20"/>
          <w:szCs w:val="20"/>
        </w:rPr>
        <w:t>Acting together with partners, and wider organizations and communities, ACTIF aims to help build shared equity in support of change at various scales.  </w:t>
      </w:r>
    </w:p>
    <w:p w14:paraId="00000060" w14:textId="77777777" w:rsidR="0080033F" w:rsidRPr="00DA3875" w:rsidRDefault="00372F04">
      <w:pPr>
        <w:keepNext/>
        <w:spacing w:before="240" w:after="120"/>
        <w:rPr>
          <w:rFonts w:ascii="Open Sans" w:eastAsia="Open Sans" w:hAnsi="Open Sans" w:cs="Open Sans"/>
          <w:b/>
          <w:bCs/>
          <w:sz w:val="20"/>
          <w:szCs w:val="20"/>
        </w:rPr>
      </w:pPr>
      <w:r w:rsidRPr="00DA3875">
        <w:rPr>
          <w:rFonts w:ascii="Open Sans" w:eastAsia="Open Sans" w:hAnsi="Open Sans" w:cs="Open Sans"/>
          <w:b/>
          <w:bCs/>
          <w:noProof/>
          <w:sz w:val="20"/>
          <w:szCs w:val="20"/>
          <w:lang w:val="en-US" w:eastAsia="en-US"/>
        </w:rPr>
        <w:drawing>
          <wp:inline distT="0" distB="0" distL="0" distR="0" wp14:anchorId="20F07A0E" wp14:editId="44871C50">
            <wp:extent cx="5943600" cy="4480560"/>
            <wp:effectExtent l="0" t="0" r="0" b="0"/>
            <wp:docPr id="1444946412" name="image2.png" descr="A diagram of the ACTIF theory of change with 3 actions in a venn diagram and 5 results areas, all leading to an ultimate outcome.  "/>
            <wp:cNvGraphicFramePr/>
            <a:graphic xmlns:a="http://schemas.openxmlformats.org/drawingml/2006/main">
              <a:graphicData uri="http://schemas.openxmlformats.org/drawingml/2006/picture">
                <pic:pic xmlns:pic="http://schemas.openxmlformats.org/drawingml/2006/picture">
                  <pic:nvPicPr>
                    <pic:cNvPr id="0" name="image2.png" descr="A diagram of the ACTIF theory of change with 3 actions in a venn diagram and 5 results areas, all leading to an ultimate outcome.  "/>
                    <pic:cNvPicPr preferRelativeResize="0"/>
                  </pic:nvPicPr>
                  <pic:blipFill>
                    <a:blip r:embed="rId13"/>
                    <a:srcRect/>
                    <a:stretch>
                      <a:fillRect/>
                    </a:stretch>
                  </pic:blipFill>
                  <pic:spPr>
                    <a:xfrm>
                      <a:off x="0" y="0"/>
                      <a:ext cx="5943600" cy="4480560"/>
                    </a:xfrm>
                    <a:prstGeom prst="rect">
                      <a:avLst/>
                    </a:prstGeom>
                    <a:ln/>
                  </pic:spPr>
                </pic:pic>
              </a:graphicData>
            </a:graphic>
          </wp:inline>
        </w:drawing>
      </w:r>
    </w:p>
    <w:p w14:paraId="00000061" w14:textId="77777777" w:rsidR="0080033F" w:rsidRPr="00DA3875" w:rsidRDefault="0080033F">
      <w:pPr>
        <w:rPr>
          <w:rFonts w:ascii="Open Sans" w:eastAsia="Open Sans" w:hAnsi="Open Sans" w:cs="Open Sans"/>
          <w:b/>
          <w:bCs/>
          <w:sz w:val="20"/>
          <w:szCs w:val="20"/>
        </w:rPr>
      </w:pPr>
    </w:p>
    <w:p w14:paraId="00000062" w14:textId="77777777" w:rsidR="0080033F" w:rsidRPr="00DA3875" w:rsidRDefault="00372F04">
      <w:pPr>
        <w:rPr>
          <w:rFonts w:ascii="Open Sans" w:eastAsia="Open Sans" w:hAnsi="Open Sans" w:cs="Open Sans"/>
          <w:b/>
          <w:bCs/>
          <w:sz w:val="20"/>
          <w:szCs w:val="20"/>
        </w:rPr>
      </w:pPr>
      <w:r w:rsidRPr="00DA3875">
        <w:rPr>
          <w:rFonts w:ascii="Open Sans" w:eastAsia="Open Sans" w:hAnsi="Open Sans" w:cs="Open Sans"/>
          <w:b/>
          <w:bCs/>
          <w:sz w:val="20"/>
          <w:szCs w:val="20"/>
        </w:rPr>
        <w:t xml:space="preserve">Results Areas </w:t>
      </w:r>
    </w:p>
    <w:p w14:paraId="00000063" w14:textId="77777777" w:rsidR="0080033F" w:rsidRPr="00DA3875" w:rsidRDefault="00372F04">
      <w:pPr>
        <w:ind w:right="-46"/>
        <w:rPr>
          <w:rFonts w:ascii="Open Sans" w:eastAsia="Open Sans" w:hAnsi="Open Sans" w:cs="Open Sans"/>
          <w:sz w:val="20"/>
          <w:szCs w:val="20"/>
        </w:rPr>
      </w:pPr>
      <w:r w:rsidRPr="00DA3875">
        <w:rPr>
          <w:rFonts w:ascii="Open Sans" w:eastAsia="Open Sans" w:hAnsi="Open Sans" w:cs="Open Sans"/>
          <w:sz w:val="20"/>
          <w:szCs w:val="20"/>
        </w:rPr>
        <w:t xml:space="preserve">Funded projects contribute towards the ultimate outcome of the ACTIF through </w:t>
      </w:r>
      <w:r w:rsidRPr="00DA3875">
        <w:rPr>
          <w:rFonts w:ascii="Open Sans" w:eastAsia="Open Sans" w:hAnsi="Open Sans" w:cs="Open Sans"/>
          <w:b/>
          <w:bCs/>
          <w:sz w:val="20"/>
          <w:szCs w:val="20"/>
        </w:rPr>
        <w:t>five Results Areas</w:t>
      </w:r>
      <w:r w:rsidRPr="00DA3875">
        <w:rPr>
          <w:rFonts w:ascii="Open Sans" w:eastAsia="Open Sans" w:hAnsi="Open Sans" w:cs="Open Sans"/>
          <w:sz w:val="20"/>
          <w:szCs w:val="20"/>
        </w:rPr>
        <w:t xml:space="preserve">. These areas are mutually complementary; changes in one area will facilitate changes in the other four areas. </w:t>
      </w:r>
    </w:p>
    <w:p w14:paraId="00000064" w14:textId="77777777" w:rsidR="0080033F" w:rsidRPr="00DA3875" w:rsidRDefault="00372F04">
      <w:pPr>
        <w:ind w:right="-46"/>
        <w:rPr>
          <w:rFonts w:ascii="Open Sans" w:eastAsia="Open Sans" w:hAnsi="Open Sans" w:cs="Open Sans"/>
          <w:sz w:val="20"/>
          <w:szCs w:val="20"/>
        </w:rPr>
      </w:pPr>
      <w:r w:rsidRPr="00DA3875">
        <w:rPr>
          <w:rFonts w:ascii="Open Sans" w:eastAsia="Open Sans" w:hAnsi="Open Sans" w:cs="Open Sans"/>
          <w:sz w:val="20"/>
          <w:szCs w:val="20"/>
        </w:rPr>
        <w:lastRenderedPageBreak/>
        <w:t xml:space="preserve">All currently funded ACTIF projects contribute to multiple Results Areas. It is likely that future funded projects will similarly contribute to multiple Results Areas. </w:t>
      </w:r>
    </w:p>
    <w:p w14:paraId="00000065" w14:textId="77777777" w:rsidR="0080033F" w:rsidRPr="00DA3875" w:rsidRDefault="0080033F">
      <w:pPr>
        <w:rPr>
          <w:rFonts w:ascii="Open Sans" w:eastAsia="Open Sans" w:hAnsi="Open Sans" w:cs="Open Sans"/>
          <w:b/>
          <w:bCs/>
          <w:color w:val="4472C4"/>
          <w:sz w:val="20"/>
          <w:szCs w:val="20"/>
        </w:rPr>
      </w:pPr>
    </w:p>
    <w:p w14:paraId="00000066" w14:textId="77777777" w:rsidR="0080033F" w:rsidRPr="00DA3875" w:rsidRDefault="00372F04">
      <w:pPr>
        <w:numPr>
          <w:ilvl w:val="0"/>
          <w:numId w:val="7"/>
        </w:numPr>
        <w:pBdr>
          <w:top w:val="nil"/>
          <w:left w:val="nil"/>
          <w:bottom w:val="nil"/>
          <w:right w:val="nil"/>
          <w:between w:val="nil"/>
        </w:pBdr>
        <w:spacing w:after="0" w:line="240" w:lineRule="auto"/>
        <w:rPr>
          <w:rFonts w:ascii="Open Sans" w:eastAsia="Open Sans" w:hAnsi="Open Sans" w:cs="Open Sans"/>
          <w:b/>
          <w:bCs/>
          <w:sz w:val="20"/>
          <w:szCs w:val="20"/>
        </w:rPr>
      </w:pPr>
      <w:r w:rsidRPr="00DA3875">
        <w:rPr>
          <w:rFonts w:ascii="Open Sans" w:eastAsia="Open Sans" w:hAnsi="Open Sans" w:cs="Open Sans"/>
          <w:b/>
          <w:bCs/>
          <w:color w:val="C55911"/>
          <w:sz w:val="20"/>
          <w:szCs w:val="20"/>
        </w:rPr>
        <w:t xml:space="preserve">Protecting and Supporting Individuals </w:t>
      </w:r>
    </w:p>
    <w:p w14:paraId="00000067" w14:textId="77777777" w:rsidR="0080033F" w:rsidRPr="00DA3875" w:rsidRDefault="0080033F">
      <w:pPr>
        <w:rPr>
          <w:rFonts w:ascii="Open Sans" w:eastAsia="Open Sans" w:hAnsi="Open Sans" w:cs="Open Sans"/>
          <w:sz w:val="20"/>
          <w:szCs w:val="20"/>
        </w:rPr>
      </w:pPr>
    </w:p>
    <w:p w14:paraId="00000068" w14:textId="77777777" w:rsidR="0080033F" w:rsidRPr="00DA3875" w:rsidRDefault="00372F04">
      <w:pPr>
        <w:rPr>
          <w:rFonts w:ascii="Open Sans" w:eastAsia="Open Sans" w:hAnsi="Open Sans" w:cs="Open Sans"/>
          <w:color w:val="000000"/>
          <w:sz w:val="20"/>
          <w:szCs w:val="20"/>
        </w:rPr>
      </w:pPr>
      <w:r w:rsidRPr="00DA3875">
        <w:rPr>
          <w:rFonts w:ascii="Open Sans" w:eastAsia="Open Sans" w:hAnsi="Open Sans" w:cs="Open Sans"/>
          <w:color w:val="000000"/>
          <w:sz w:val="20"/>
          <w:szCs w:val="20"/>
        </w:rPr>
        <w:t xml:space="preserve">ACTIF projects help ensure that </w:t>
      </w:r>
      <w:r w:rsidRPr="00DA3875">
        <w:rPr>
          <w:rFonts w:ascii="Open Sans" w:eastAsia="Open Sans" w:hAnsi="Open Sans" w:cs="Open Sans"/>
          <w:b/>
          <w:bCs/>
          <w:color w:val="000000"/>
          <w:sz w:val="20"/>
          <w:szCs w:val="20"/>
        </w:rPr>
        <w:t>more LGBTQ2I individuals are supported and protected</w:t>
      </w:r>
      <w:r w:rsidRPr="00DA3875">
        <w:rPr>
          <w:rFonts w:ascii="Open Sans" w:eastAsia="Open Sans" w:hAnsi="Open Sans" w:cs="Open Sans"/>
          <w:color w:val="000000"/>
          <w:sz w:val="20"/>
          <w:szCs w:val="20"/>
        </w:rPr>
        <w:t xml:space="preserve"> particularly those experiencing violence, poverty, and precarity. Under currently funded projects, this support and protection consists of greater access to: </w:t>
      </w:r>
    </w:p>
    <w:p w14:paraId="00000069" w14:textId="77777777" w:rsidR="0080033F" w:rsidRPr="00DA3875" w:rsidRDefault="00372F04">
      <w:pPr>
        <w:numPr>
          <w:ilvl w:val="0"/>
          <w:numId w:val="6"/>
        </w:numPr>
        <w:pBdr>
          <w:top w:val="nil"/>
          <w:left w:val="nil"/>
          <w:bottom w:val="nil"/>
          <w:right w:val="nil"/>
          <w:between w:val="nil"/>
        </w:pBdr>
        <w:spacing w:after="0" w:line="240" w:lineRule="auto"/>
        <w:rPr>
          <w:rFonts w:ascii="Open Sans" w:hAnsi="Open Sans" w:cs="Open Sans"/>
          <w:color w:val="000000"/>
          <w:sz w:val="20"/>
          <w:szCs w:val="20"/>
        </w:rPr>
      </w:pPr>
      <w:r w:rsidRPr="00DA3875">
        <w:rPr>
          <w:rFonts w:ascii="Open Sans" w:eastAsia="Open Sans" w:hAnsi="Open Sans" w:cs="Open Sans"/>
          <w:color w:val="000000"/>
          <w:sz w:val="20"/>
          <w:szCs w:val="20"/>
        </w:rPr>
        <w:t>Psychosocial, legal, advocacy, healthcare support, or access to guidance or information for individuals;</w:t>
      </w:r>
    </w:p>
    <w:p w14:paraId="0000006A" w14:textId="77777777" w:rsidR="0080033F" w:rsidRPr="00DA3875" w:rsidRDefault="00372F04">
      <w:pPr>
        <w:numPr>
          <w:ilvl w:val="0"/>
          <w:numId w:val="6"/>
        </w:numPr>
        <w:pBdr>
          <w:top w:val="nil"/>
          <w:left w:val="nil"/>
          <w:bottom w:val="nil"/>
          <w:right w:val="nil"/>
          <w:between w:val="nil"/>
        </w:pBdr>
        <w:spacing w:after="0" w:line="240" w:lineRule="auto"/>
        <w:rPr>
          <w:rFonts w:ascii="Open Sans" w:hAnsi="Open Sans" w:cs="Open Sans"/>
          <w:color w:val="000000"/>
          <w:sz w:val="20"/>
          <w:szCs w:val="20"/>
        </w:rPr>
      </w:pPr>
      <w:r w:rsidRPr="00DA3875">
        <w:rPr>
          <w:rFonts w:ascii="Open Sans" w:eastAsia="Open Sans" w:hAnsi="Open Sans" w:cs="Open Sans"/>
          <w:color w:val="000000"/>
          <w:sz w:val="20"/>
          <w:szCs w:val="20"/>
        </w:rPr>
        <w:t>Support services for victims/survivors of violence, abuse, and discrimination;</w:t>
      </w:r>
    </w:p>
    <w:p w14:paraId="0000006B" w14:textId="77777777" w:rsidR="0080033F" w:rsidRPr="00DA3875" w:rsidRDefault="00372F04">
      <w:pPr>
        <w:numPr>
          <w:ilvl w:val="0"/>
          <w:numId w:val="6"/>
        </w:numPr>
        <w:pBdr>
          <w:top w:val="nil"/>
          <w:left w:val="nil"/>
          <w:bottom w:val="nil"/>
          <w:right w:val="nil"/>
          <w:between w:val="nil"/>
        </w:pBdr>
        <w:spacing w:after="0" w:line="240" w:lineRule="auto"/>
        <w:rPr>
          <w:rFonts w:ascii="Open Sans" w:hAnsi="Open Sans" w:cs="Open Sans"/>
          <w:color w:val="000000"/>
          <w:sz w:val="20"/>
          <w:szCs w:val="20"/>
        </w:rPr>
      </w:pPr>
      <w:r w:rsidRPr="00DA3875">
        <w:rPr>
          <w:rFonts w:ascii="Open Sans" w:eastAsia="Open Sans" w:hAnsi="Open Sans" w:cs="Open Sans"/>
          <w:color w:val="000000"/>
          <w:sz w:val="20"/>
          <w:szCs w:val="20"/>
        </w:rPr>
        <w:t xml:space="preserve">Support for individuals experiencing or at risk of violence, displacement, or homelessness to seek pathways to safety and, ultimately, be in safer spaces; </w:t>
      </w:r>
    </w:p>
    <w:p w14:paraId="0000006C" w14:textId="77777777" w:rsidR="0080033F" w:rsidRPr="00DA3875" w:rsidRDefault="00372F04">
      <w:pPr>
        <w:numPr>
          <w:ilvl w:val="0"/>
          <w:numId w:val="6"/>
        </w:numPr>
        <w:pBdr>
          <w:top w:val="nil"/>
          <w:left w:val="nil"/>
          <w:bottom w:val="nil"/>
          <w:right w:val="nil"/>
          <w:between w:val="nil"/>
        </w:pBdr>
        <w:spacing w:after="0" w:line="240" w:lineRule="auto"/>
        <w:rPr>
          <w:rFonts w:ascii="Open Sans" w:hAnsi="Open Sans" w:cs="Open Sans"/>
          <w:color w:val="000000"/>
          <w:sz w:val="20"/>
          <w:szCs w:val="20"/>
        </w:rPr>
      </w:pPr>
      <w:r w:rsidRPr="00DA3875">
        <w:rPr>
          <w:rFonts w:ascii="Open Sans" w:eastAsia="Open Sans" w:hAnsi="Open Sans" w:cs="Open Sans"/>
          <w:color w:val="000000"/>
          <w:sz w:val="20"/>
          <w:szCs w:val="20"/>
        </w:rPr>
        <w:t>LGBTQ2I individuals’ access to capacity-building efforts such as training, internships, employment or skills-building opportunities, or wider development programs (e.g., focused on leadership, entrepreneurship, microcredit, or safety nets).</w:t>
      </w:r>
    </w:p>
    <w:p w14:paraId="0000006D" w14:textId="77777777" w:rsidR="0080033F" w:rsidRPr="00DA3875" w:rsidRDefault="0080033F">
      <w:pPr>
        <w:rPr>
          <w:rFonts w:ascii="Open Sans" w:eastAsia="Open Sans" w:hAnsi="Open Sans" w:cs="Open Sans"/>
          <w:color w:val="000000"/>
          <w:sz w:val="20"/>
          <w:szCs w:val="20"/>
        </w:rPr>
      </w:pPr>
    </w:p>
    <w:p w14:paraId="0000006E" w14:textId="77777777" w:rsidR="0080033F" w:rsidRPr="00DA3875" w:rsidRDefault="00372F04">
      <w:pPr>
        <w:numPr>
          <w:ilvl w:val="0"/>
          <w:numId w:val="7"/>
        </w:numPr>
        <w:pBdr>
          <w:top w:val="nil"/>
          <w:left w:val="nil"/>
          <w:bottom w:val="nil"/>
          <w:right w:val="nil"/>
          <w:between w:val="nil"/>
        </w:pBdr>
        <w:spacing w:after="0" w:line="240" w:lineRule="auto"/>
        <w:rPr>
          <w:rFonts w:ascii="Open Sans" w:eastAsia="Open Sans" w:hAnsi="Open Sans" w:cs="Open Sans"/>
          <w:b/>
          <w:bCs/>
          <w:sz w:val="20"/>
          <w:szCs w:val="20"/>
        </w:rPr>
      </w:pPr>
      <w:r w:rsidRPr="00DA3875">
        <w:rPr>
          <w:rFonts w:ascii="Open Sans" w:eastAsia="Open Sans" w:hAnsi="Open Sans" w:cs="Open Sans"/>
          <w:b/>
          <w:bCs/>
          <w:color w:val="C55911"/>
          <w:sz w:val="20"/>
          <w:szCs w:val="20"/>
        </w:rPr>
        <w:t>Strengthening Organizations</w:t>
      </w:r>
    </w:p>
    <w:p w14:paraId="0000006F" w14:textId="77777777" w:rsidR="0080033F" w:rsidRPr="00DA3875" w:rsidRDefault="0080033F">
      <w:pPr>
        <w:rPr>
          <w:rFonts w:ascii="Open Sans" w:eastAsia="Open Sans" w:hAnsi="Open Sans" w:cs="Open Sans"/>
          <w:b/>
          <w:bCs/>
          <w:color w:val="000000"/>
          <w:sz w:val="20"/>
          <w:szCs w:val="20"/>
        </w:rPr>
      </w:pPr>
    </w:p>
    <w:p w14:paraId="00000070" w14:textId="77777777" w:rsidR="0080033F" w:rsidRPr="00DA3875" w:rsidRDefault="00372F04">
      <w:pPr>
        <w:rPr>
          <w:rFonts w:ascii="Open Sans" w:eastAsia="Open Sans" w:hAnsi="Open Sans" w:cs="Open Sans"/>
          <w:color w:val="000000"/>
          <w:sz w:val="20"/>
          <w:szCs w:val="20"/>
        </w:rPr>
      </w:pPr>
      <w:r w:rsidRPr="00DA3875">
        <w:rPr>
          <w:rFonts w:ascii="Open Sans" w:eastAsia="Open Sans" w:hAnsi="Open Sans" w:cs="Open Sans"/>
          <w:color w:val="000000"/>
          <w:sz w:val="20"/>
          <w:szCs w:val="20"/>
        </w:rPr>
        <w:t xml:space="preserve">ACTIF projects lead to </w:t>
      </w:r>
      <w:r w:rsidRPr="00DA3875">
        <w:rPr>
          <w:rFonts w:ascii="Open Sans" w:eastAsia="Open Sans" w:hAnsi="Open Sans" w:cs="Open Sans"/>
          <w:b/>
          <w:bCs/>
          <w:color w:val="000000"/>
          <w:sz w:val="20"/>
          <w:szCs w:val="20"/>
        </w:rPr>
        <w:t>stronger LGBTQ2I organizations and equipped and emboldened staff and activists</w:t>
      </w:r>
      <w:r w:rsidRPr="00DA3875">
        <w:rPr>
          <w:rFonts w:ascii="Open Sans" w:eastAsia="Open Sans" w:hAnsi="Open Sans" w:cs="Open Sans"/>
          <w:color w:val="000000"/>
          <w:sz w:val="20"/>
          <w:szCs w:val="20"/>
        </w:rPr>
        <w:t xml:space="preserve"> more supported to fight for sustainable change. Under currently funded projects, such work strengthening organizations includes: </w:t>
      </w:r>
    </w:p>
    <w:p w14:paraId="00000071" w14:textId="77777777" w:rsidR="0080033F" w:rsidRPr="00DA3875" w:rsidRDefault="00372F04">
      <w:pPr>
        <w:numPr>
          <w:ilvl w:val="0"/>
          <w:numId w:val="6"/>
        </w:numPr>
        <w:pBdr>
          <w:top w:val="nil"/>
          <w:left w:val="nil"/>
          <w:bottom w:val="nil"/>
          <w:right w:val="nil"/>
          <w:between w:val="nil"/>
        </w:pBdr>
        <w:spacing w:after="0" w:line="240" w:lineRule="auto"/>
        <w:rPr>
          <w:rFonts w:ascii="Open Sans" w:hAnsi="Open Sans" w:cs="Open Sans"/>
          <w:color w:val="000000"/>
          <w:sz w:val="20"/>
          <w:szCs w:val="20"/>
        </w:rPr>
      </w:pPr>
      <w:r w:rsidRPr="00DA3875">
        <w:rPr>
          <w:rFonts w:ascii="Open Sans" w:eastAsia="Open Sans" w:hAnsi="Open Sans" w:cs="Open Sans"/>
          <w:color w:val="000000"/>
          <w:sz w:val="20"/>
          <w:szCs w:val="20"/>
        </w:rPr>
        <w:t>Training for staff of ACTIF-funded CSOs, and wider CSOs and community groups (for example, concerning leadership, litigation, advocacy, management, communications, and different subject matter areas);</w:t>
      </w:r>
    </w:p>
    <w:p w14:paraId="00000072" w14:textId="77777777" w:rsidR="0080033F" w:rsidRPr="00DA3875" w:rsidRDefault="00372F04">
      <w:pPr>
        <w:numPr>
          <w:ilvl w:val="0"/>
          <w:numId w:val="6"/>
        </w:numPr>
        <w:pBdr>
          <w:top w:val="nil"/>
          <w:left w:val="nil"/>
          <w:bottom w:val="nil"/>
          <w:right w:val="nil"/>
          <w:between w:val="nil"/>
        </w:pBdr>
        <w:spacing w:after="0" w:line="240" w:lineRule="auto"/>
        <w:rPr>
          <w:rFonts w:ascii="Open Sans" w:hAnsi="Open Sans" w:cs="Open Sans"/>
          <w:color w:val="000000"/>
          <w:sz w:val="20"/>
          <w:szCs w:val="20"/>
        </w:rPr>
      </w:pPr>
      <w:r w:rsidRPr="00DA3875">
        <w:rPr>
          <w:rFonts w:ascii="Open Sans" w:eastAsia="Open Sans" w:hAnsi="Open Sans" w:cs="Open Sans"/>
          <w:color w:val="000000"/>
          <w:sz w:val="20"/>
          <w:szCs w:val="20"/>
        </w:rPr>
        <w:t xml:space="preserve">Growth in organizational scope, operations, or resources (for example, new programs, policies, organizational learning, strategy, or services); </w:t>
      </w:r>
    </w:p>
    <w:p w14:paraId="00000073" w14:textId="77777777" w:rsidR="0080033F" w:rsidRPr="00DA3875" w:rsidRDefault="00372F04">
      <w:pPr>
        <w:numPr>
          <w:ilvl w:val="0"/>
          <w:numId w:val="6"/>
        </w:numPr>
        <w:pBdr>
          <w:top w:val="nil"/>
          <w:left w:val="nil"/>
          <w:bottom w:val="nil"/>
          <w:right w:val="nil"/>
          <w:between w:val="nil"/>
        </w:pBdr>
        <w:spacing w:after="0" w:line="240" w:lineRule="auto"/>
        <w:rPr>
          <w:rFonts w:ascii="Open Sans" w:hAnsi="Open Sans" w:cs="Open Sans"/>
          <w:color w:val="000000"/>
          <w:sz w:val="20"/>
          <w:szCs w:val="20"/>
        </w:rPr>
      </w:pPr>
      <w:r w:rsidRPr="00DA3875">
        <w:rPr>
          <w:rFonts w:ascii="Open Sans" w:eastAsia="Open Sans" w:hAnsi="Open Sans" w:cs="Open Sans"/>
          <w:color w:val="000000"/>
          <w:sz w:val="20"/>
          <w:szCs w:val="20"/>
        </w:rPr>
        <w:t>New organizational relationships;</w:t>
      </w:r>
    </w:p>
    <w:p w14:paraId="00000074" w14:textId="77777777" w:rsidR="0080033F" w:rsidRPr="00DA3875" w:rsidRDefault="00372F04">
      <w:pPr>
        <w:numPr>
          <w:ilvl w:val="0"/>
          <w:numId w:val="6"/>
        </w:numPr>
        <w:pBdr>
          <w:top w:val="nil"/>
          <w:left w:val="nil"/>
          <w:bottom w:val="nil"/>
          <w:right w:val="nil"/>
          <w:between w:val="nil"/>
        </w:pBdr>
        <w:spacing w:after="0" w:line="240" w:lineRule="auto"/>
        <w:rPr>
          <w:rFonts w:ascii="Open Sans" w:hAnsi="Open Sans" w:cs="Open Sans"/>
          <w:color w:val="000000"/>
          <w:sz w:val="20"/>
          <w:szCs w:val="20"/>
        </w:rPr>
      </w:pPr>
      <w:r w:rsidRPr="00DA3875">
        <w:rPr>
          <w:rFonts w:ascii="Open Sans" w:eastAsia="Open Sans" w:hAnsi="Open Sans" w:cs="Open Sans"/>
          <w:color w:val="000000"/>
          <w:sz w:val="20"/>
          <w:szCs w:val="20"/>
        </w:rPr>
        <w:t xml:space="preserve">Supporting wider organizations or community groups serving LGBT2I communities (e.g., financial support, technical assistance, coalition-building, etc.). </w:t>
      </w:r>
    </w:p>
    <w:p w14:paraId="00000075" w14:textId="77777777" w:rsidR="0080033F" w:rsidRPr="00DA3875" w:rsidRDefault="0080033F">
      <w:pPr>
        <w:rPr>
          <w:rFonts w:ascii="Open Sans" w:eastAsia="Open Sans" w:hAnsi="Open Sans" w:cs="Open Sans"/>
          <w:b/>
          <w:bCs/>
          <w:color w:val="4472C4"/>
          <w:sz w:val="20"/>
          <w:szCs w:val="20"/>
        </w:rPr>
      </w:pPr>
    </w:p>
    <w:p w14:paraId="00000076" w14:textId="77777777" w:rsidR="0080033F" w:rsidRPr="00DA3875" w:rsidRDefault="00372F04">
      <w:pPr>
        <w:numPr>
          <w:ilvl w:val="0"/>
          <w:numId w:val="7"/>
        </w:numPr>
        <w:pBdr>
          <w:top w:val="nil"/>
          <w:left w:val="nil"/>
          <w:bottom w:val="nil"/>
          <w:right w:val="nil"/>
          <w:between w:val="nil"/>
        </w:pBdr>
        <w:spacing w:after="0" w:line="240" w:lineRule="auto"/>
        <w:rPr>
          <w:rFonts w:ascii="Open Sans" w:eastAsia="Open Sans" w:hAnsi="Open Sans" w:cs="Open Sans"/>
          <w:b/>
          <w:bCs/>
          <w:sz w:val="20"/>
          <w:szCs w:val="20"/>
        </w:rPr>
      </w:pPr>
      <w:r w:rsidRPr="00DA3875">
        <w:rPr>
          <w:rFonts w:ascii="Open Sans" w:eastAsia="Open Sans" w:hAnsi="Open Sans" w:cs="Open Sans"/>
          <w:b/>
          <w:bCs/>
          <w:color w:val="C55911"/>
          <w:sz w:val="20"/>
          <w:szCs w:val="20"/>
        </w:rPr>
        <w:t>Campaigning for Acceptance</w:t>
      </w:r>
    </w:p>
    <w:p w14:paraId="00000077" w14:textId="77777777" w:rsidR="0080033F" w:rsidRPr="00DA3875" w:rsidRDefault="0080033F">
      <w:pPr>
        <w:rPr>
          <w:rFonts w:ascii="Open Sans" w:eastAsia="Open Sans" w:hAnsi="Open Sans" w:cs="Open Sans"/>
          <w:b/>
          <w:bCs/>
          <w:color w:val="4472C4"/>
          <w:sz w:val="20"/>
          <w:szCs w:val="20"/>
        </w:rPr>
      </w:pPr>
    </w:p>
    <w:p w14:paraId="00000078" w14:textId="77777777" w:rsidR="0080033F" w:rsidRPr="00DA3875" w:rsidRDefault="00372F04">
      <w:pPr>
        <w:rPr>
          <w:rFonts w:ascii="Open Sans" w:eastAsia="Open Sans" w:hAnsi="Open Sans" w:cs="Open Sans"/>
          <w:b/>
          <w:bCs/>
          <w:color w:val="000000"/>
          <w:sz w:val="20"/>
          <w:szCs w:val="20"/>
        </w:rPr>
      </w:pPr>
      <w:r w:rsidRPr="00DA3875">
        <w:rPr>
          <w:rFonts w:ascii="Open Sans" w:eastAsia="Open Sans" w:hAnsi="Open Sans" w:cs="Open Sans"/>
          <w:color w:val="000000"/>
          <w:sz w:val="20"/>
          <w:szCs w:val="20"/>
        </w:rPr>
        <w:t xml:space="preserve">ACTIF projects help ensure that </w:t>
      </w:r>
      <w:r w:rsidRPr="00DA3875">
        <w:rPr>
          <w:rFonts w:ascii="Open Sans" w:eastAsia="Open Sans" w:hAnsi="Open Sans" w:cs="Open Sans"/>
          <w:b/>
          <w:bCs/>
          <w:color w:val="000000"/>
          <w:sz w:val="20"/>
          <w:szCs w:val="20"/>
        </w:rPr>
        <w:t>more accepting attitudes, values, and behaviours towards LGBTQ2I people</w:t>
      </w:r>
      <w:r w:rsidRPr="00DA3875">
        <w:rPr>
          <w:rFonts w:ascii="Open Sans" w:eastAsia="Open Sans" w:hAnsi="Open Sans" w:cs="Open Sans"/>
          <w:color w:val="000000"/>
          <w:sz w:val="20"/>
          <w:szCs w:val="20"/>
        </w:rPr>
        <w:t xml:space="preserve"> </w:t>
      </w:r>
      <w:r w:rsidRPr="00DA3875">
        <w:rPr>
          <w:rFonts w:ascii="Open Sans" w:eastAsia="Open Sans" w:hAnsi="Open Sans" w:cs="Open Sans"/>
          <w:b/>
          <w:bCs/>
          <w:color w:val="000000"/>
          <w:sz w:val="20"/>
          <w:szCs w:val="20"/>
        </w:rPr>
        <w:t>are fostered</w:t>
      </w:r>
      <w:r w:rsidRPr="00DA3875">
        <w:rPr>
          <w:rFonts w:ascii="Open Sans" w:eastAsia="Open Sans" w:hAnsi="Open Sans" w:cs="Open Sans"/>
          <w:color w:val="000000"/>
          <w:sz w:val="20"/>
          <w:szCs w:val="20"/>
        </w:rPr>
        <w:t xml:space="preserve"> amongst communities, allies, and the public in general. Under currently funded projects, such work campaigning for acceptance includes: </w:t>
      </w:r>
    </w:p>
    <w:p w14:paraId="00000079" w14:textId="77777777" w:rsidR="0080033F" w:rsidRPr="00DA3875" w:rsidRDefault="00372F04">
      <w:pPr>
        <w:numPr>
          <w:ilvl w:val="0"/>
          <w:numId w:val="5"/>
        </w:numPr>
        <w:pBdr>
          <w:top w:val="nil"/>
          <w:left w:val="nil"/>
          <w:bottom w:val="nil"/>
          <w:right w:val="nil"/>
          <w:between w:val="nil"/>
        </w:pBdr>
        <w:spacing w:after="0" w:line="240" w:lineRule="auto"/>
        <w:rPr>
          <w:rFonts w:ascii="Open Sans" w:hAnsi="Open Sans" w:cs="Open Sans"/>
          <w:color w:val="000000"/>
          <w:sz w:val="20"/>
          <w:szCs w:val="20"/>
        </w:rPr>
      </w:pPr>
      <w:r w:rsidRPr="00DA3875">
        <w:rPr>
          <w:rFonts w:ascii="Open Sans" w:eastAsia="Open Sans" w:hAnsi="Open Sans" w:cs="Open Sans"/>
          <w:color w:val="000000"/>
          <w:sz w:val="20"/>
          <w:szCs w:val="20"/>
        </w:rPr>
        <w:t>Increasing public access to key messages and campaigns developed by LGBTQ2I communities and movements;</w:t>
      </w:r>
    </w:p>
    <w:p w14:paraId="0000007A" w14:textId="77777777" w:rsidR="0080033F" w:rsidRPr="00DA3875" w:rsidRDefault="00372F04">
      <w:pPr>
        <w:numPr>
          <w:ilvl w:val="0"/>
          <w:numId w:val="5"/>
        </w:numPr>
        <w:pBdr>
          <w:top w:val="nil"/>
          <w:left w:val="nil"/>
          <w:bottom w:val="nil"/>
          <w:right w:val="nil"/>
          <w:between w:val="nil"/>
        </w:pBdr>
        <w:spacing w:after="0" w:line="240" w:lineRule="auto"/>
        <w:rPr>
          <w:rFonts w:ascii="Open Sans" w:hAnsi="Open Sans" w:cs="Open Sans"/>
          <w:color w:val="000000"/>
          <w:sz w:val="20"/>
          <w:szCs w:val="20"/>
        </w:rPr>
      </w:pPr>
      <w:r w:rsidRPr="00DA3875">
        <w:rPr>
          <w:rFonts w:ascii="Open Sans" w:eastAsia="Open Sans" w:hAnsi="Open Sans" w:cs="Open Sans"/>
          <w:color w:val="000000"/>
          <w:sz w:val="20"/>
          <w:szCs w:val="20"/>
        </w:rPr>
        <w:lastRenderedPageBreak/>
        <w:t xml:space="preserve">Improving individual journalists’ and organizational media practices concerning reporting on LGBTQ2I rights issues; </w:t>
      </w:r>
    </w:p>
    <w:p w14:paraId="0000007B" w14:textId="77777777" w:rsidR="0080033F" w:rsidRPr="00DA3875" w:rsidRDefault="00372F04">
      <w:pPr>
        <w:numPr>
          <w:ilvl w:val="0"/>
          <w:numId w:val="5"/>
        </w:numPr>
        <w:pBdr>
          <w:top w:val="nil"/>
          <w:left w:val="nil"/>
          <w:bottom w:val="nil"/>
          <w:right w:val="nil"/>
          <w:between w:val="nil"/>
        </w:pBdr>
        <w:spacing w:after="0" w:line="240" w:lineRule="auto"/>
        <w:rPr>
          <w:rFonts w:ascii="Open Sans" w:hAnsi="Open Sans" w:cs="Open Sans"/>
          <w:color w:val="000000"/>
          <w:sz w:val="20"/>
          <w:szCs w:val="20"/>
        </w:rPr>
      </w:pPr>
      <w:r w:rsidRPr="00DA3875">
        <w:rPr>
          <w:rFonts w:ascii="Open Sans" w:eastAsia="Open Sans" w:hAnsi="Open Sans" w:cs="Open Sans"/>
          <w:color w:val="000000"/>
          <w:sz w:val="20"/>
          <w:szCs w:val="20"/>
        </w:rPr>
        <w:t xml:space="preserve">Working with specific communities or sectors to increase understanding and compassion towards LGBTQ2I communities. </w:t>
      </w:r>
    </w:p>
    <w:p w14:paraId="0000007C" w14:textId="77777777" w:rsidR="0080033F" w:rsidRPr="00DA3875" w:rsidRDefault="0080033F">
      <w:pPr>
        <w:rPr>
          <w:rFonts w:ascii="Open Sans" w:eastAsia="Open Sans" w:hAnsi="Open Sans" w:cs="Open Sans"/>
          <w:color w:val="000000"/>
          <w:sz w:val="20"/>
          <w:szCs w:val="20"/>
        </w:rPr>
      </w:pPr>
    </w:p>
    <w:p w14:paraId="0000007D" w14:textId="77777777" w:rsidR="0080033F" w:rsidRPr="00DA3875" w:rsidRDefault="00372F04">
      <w:pPr>
        <w:numPr>
          <w:ilvl w:val="0"/>
          <w:numId w:val="7"/>
        </w:numPr>
        <w:pBdr>
          <w:top w:val="nil"/>
          <w:left w:val="nil"/>
          <w:bottom w:val="nil"/>
          <w:right w:val="nil"/>
          <w:between w:val="nil"/>
        </w:pBdr>
        <w:spacing w:after="0" w:line="240" w:lineRule="auto"/>
        <w:rPr>
          <w:rFonts w:ascii="Open Sans" w:eastAsia="Open Sans" w:hAnsi="Open Sans" w:cs="Open Sans"/>
          <w:b/>
          <w:bCs/>
          <w:sz w:val="20"/>
          <w:szCs w:val="20"/>
        </w:rPr>
      </w:pPr>
      <w:r w:rsidRPr="00DA3875">
        <w:rPr>
          <w:rFonts w:ascii="Open Sans" w:eastAsia="Open Sans" w:hAnsi="Open Sans" w:cs="Open Sans"/>
          <w:b/>
          <w:bCs/>
          <w:color w:val="C55911"/>
          <w:sz w:val="20"/>
          <w:szCs w:val="20"/>
        </w:rPr>
        <w:t xml:space="preserve">Inclusive Institutions, Services, and Networks </w:t>
      </w:r>
    </w:p>
    <w:p w14:paraId="0000007E" w14:textId="77777777" w:rsidR="0080033F" w:rsidRPr="00DA3875" w:rsidRDefault="0080033F">
      <w:pPr>
        <w:rPr>
          <w:rFonts w:ascii="Open Sans" w:eastAsia="Open Sans" w:hAnsi="Open Sans" w:cs="Open Sans"/>
          <w:b/>
          <w:bCs/>
          <w:color w:val="4472C4"/>
          <w:sz w:val="20"/>
          <w:szCs w:val="20"/>
        </w:rPr>
      </w:pPr>
    </w:p>
    <w:p w14:paraId="0000007F" w14:textId="77777777" w:rsidR="0080033F" w:rsidRPr="00DA3875" w:rsidRDefault="00372F04">
      <w:pPr>
        <w:rPr>
          <w:rFonts w:ascii="Open Sans" w:eastAsia="Open Sans" w:hAnsi="Open Sans" w:cs="Open Sans"/>
          <w:color w:val="000000"/>
          <w:sz w:val="20"/>
          <w:szCs w:val="20"/>
        </w:rPr>
      </w:pPr>
      <w:r w:rsidRPr="00DA3875">
        <w:rPr>
          <w:rFonts w:ascii="Open Sans" w:eastAsia="Open Sans" w:hAnsi="Open Sans" w:cs="Open Sans"/>
          <w:color w:val="000000"/>
          <w:sz w:val="20"/>
          <w:szCs w:val="20"/>
        </w:rPr>
        <w:t xml:space="preserve">ACTIF projects contribute towards </w:t>
      </w:r>
      <w:r w:rsidRPr="00DA3875">
        <w:rPr>
          <w:rFonts w:ascii="Open Sans" w:eastAsia="Open Sans" w:hAnsi="Open Sans" w:cs="Open Sans"/>
          <w:b/>
          <w:bCs/>
          <w:color w:val="000000"/>
          <w:sz w:val="20"/>
          <w:szCs w:val="20"/>
        </w:rPr>
        <w:t>institutions, wider services, and networks that are inclusive of the rights and needs of LGBTQ2I communities</w:t>
      </w:r>
      <w:r w:rsidRPr="00DA3875">
        <w:rPr>
          <w:rFonts w:ascii="Open Sans" w:eastAsia="Open Sans" w:hAnsi="Open Sans" w:cs="Open Sans"/>
          <w:color w:val="000000"/>
          <w:sz w:val="20"/>
          <w:szCs w:val="20"/>
        </w:rPr>
        <w:t xml:space="preserve">. This helps create more inclusive environments, in which LGBTQ2I people are more protected and can access support. Under currently funded projects, this includes increased attention to LGBTQ2I rights and needs in: </w:t>
      </w:r>
    </w:p>
    <w:p w14:paraId="00000080" w14:textId="77777777" w:rsidR="0080033F" w:rsidRPr="00DA3875" w:rsidRDefault="00372F04">
      <w:pPr>
        <w:numPr>
          <w:ilvl w:val="0"/>
          <w:numId w:val="5"/>
        </w:numPr>
        <w:pBdr>
          <w:top w:val="nil"/>
          <w:left w:val="nil"/>
          <w:bottom w:val="nil"/>
          <w:right w:val="nil"/>
          <w:between w:val="nil"/>
        </w:pBdr>
        <w:spacing w:after="0" w:line="240" w:lineRule="auto"/>
        <w:rPr>
          <w:rFonts w:ascii="Open Sans" w:hAnsi="Open Sans" w:cs="Open Sans"/>
          <w:color w:val="000000"/>
          <w:sz w:val="20"/>
          <w:szCs w:val="20"/>
        </w:rPr>
      </w:pPr>
      <w:r w:rsidRPr="00DA3875">
        <w:rPr>
          <w:rFonts w:ascii="Open Sans" w:eastAsia="Open Sans" w:hAnsi="Open Sans" w:cs="Open Sans"/>
          <w:color w:val="000000"/>
          <w:sz w:val="20"/>
          <w:szCs w:val="20"/>
        </w:rPr>
        <w:t xml:space="preserve">Institutions acting in a wide range of thematic areas in which LGBTQ2I rights and needs are often neglected. For example, in employment, healthcare, education, housing, and justice, and in social institutions, such as families and faith settings. </w:t>
      </w:r>
    </w:p>
    <w:p w14:paraId="00000081" w14:textId="77777777" w:rsidR="0080033F" w:rsidRPr="00DA3875" w:rsidRDefault="00372F04">
      <w:pPr>
        <w:numPr>
          <w:ilvl w:val="0"/>
          <w:numId w:val="5"/>
        </w:numPr>
        <w:pBdr>
          <w:top w:val="nil"/>
          <w:left w:val="nil"/>
          <w:bottom w:val="nil"/>
          <w:right w:val="nil"/>
          <w:between w:val="nil"/>
        </w:pBdr>
        <w:spacing w:after="0" w:line="240" w:lineRule="auto"/>
        <w:rPr>
          <w:rFonts w:ascii="Open Sans" w:hAnsi="Open Sans" w:cs="Open Sans"/>
          <w:color w:val="000000"/>
          <w:sz w:val="20"/>
          <w:szCs w:val="20"/>
        </w:rPr>
      </w:pPr>
      <w:r w:rsidRPr="00DA3875">
        <w:rPr>
          <w:rFonts w:ascii="Open Sans" w:eastAsia="Open Sans" w:hAnsi="Open Sans" w:cs="Open Sans"/>
          <w:color w:val="000000"/>
          <w:sz w:val="20"/>
          <w:szCs w:val="20"/>
        </w:rPr>
        <w:t>Services or other support mechanisms offered to LGBTQ2I communities via wider non-profit or private sector actors.</w:t>
      </w:r>
      <w:r w:rsidRPr="00DA3875">
        <w:rPr>
          <w:rFonts w:ascii="Open Sans" w:eastAsia="Open Sans" w:hAnsi="Open Sans" w:cs="Open Sans"/>
          <w:color w:val="000000"/>
          <w:sz w:val="20"/>
          <w:szCs w:val="20"/>
          <w:vertAlign w:val="superscript"/>
        </w:rPr>
        <w:footnoteReference w:id="1"/>
      </w:r>
      <w:r w:rsidRPr="00DA3875">
        <w:rPr>
          <w:rFonts w:ascii="Open Sans" w:eastAsia="Open Sans" w:hAnsi="Open Sans" w:cs="Open Sans"/>
          <w:color w:val="000000"/>
          <w:sz w:val="20"/>
          <w:szCs w:val="20"/>
        </w:rPr>
        <w:t xml:space="preserve"> </w:t>
      </w:r>
    </w:p>
    <w:p w14:paraId="00000082" w14:textId="77777777" w:rsidR="0080033F" w:rsidRPr="00DA3875" w:rsidRDefault="0080033F">
      <w:pPr>
        <w:rPr>
          <w:rFonts w:ascii="Open Sans" w:hAnsi="Open Sans" w:cs="Open Sans"/>
        </w:rPr>
      </w:pPr>
    </w:p>
    <w:p w14:paraId="00000083" w14:textId="77777777" w:rsidR="0080033F" w:rsidRPr="00DA3875" w:rsidRDefault="00372F04">
      <w:pPr>
        <w:numPr>
          <w:ilvl w:val="0"/>
          <w:numId w:val="7"/>
        </w:numPr>
        <w:pBdr>
          <w:top w:val="nil"/>
          <w:left w:val="nil"/>
          <w:bottom w:val="nil"/>
          <w:right w:val="nil"/>
          <w:between w:val="nil"/>
        </w:pBdr>
        <w:spacing w:after="0" w:line="240" w:lineRule="auto"/>
        <w:rPr>
          <w:rFonts w:ascii="Open Sans" w:eastAsia="Open Sans" w:hAnsi="Open Sans" w:cs="Open Sans"/>
          <w:b/>
          <w:bCs/>
          <w:sz w:val="20"/>
          <w:szCs w:val="20"/>
        </w:rPr>
      </w:pPr>
      <w:r w:rsidRPr="00DA3875">
        <w:rPr>
          <w:rFonts w:ascii="Open Sans" w:eastAsia="Open Sans" w:hAnsi="Open Sans" w:cs="Open Sans"/>
          <w:b/>
          <w:bCs/>
          <w:color w:val="C55911"/>
          <w:sz w:val="20"/>
          <w:szCs w:val="20"/>
        </w:rPr>
        <w:t xml:space="preserve">Improving Law, Policy, and Resourcing </w:t>
      </w:r>
    </w:p>
    <w:p w14:paraId="00000084" w14:textId="77777777" w:rsidR="0080033F" w:rsidRPr="00DA3875" w:rsidRDefault="0080033F">
      <w:pPr>
        <w:ind w:right="-46"/>
        <w:rPr>
          <w:rFonts w:ascii="Open Sans" w:eastAsia="Open Sans" w:hAnsi="Open Sans" w:cs="Open Sans"/>
          <w:sz w:val="20"/>
          <w:szCs w:val="20"/>
        </w:rPr>
      </w:pPr>
    </w:p>
    <w:p w14:paraId="00000085" w14:textId="77777777" w:rsidR="0080033F" w:rsidRPr="00DA3875" w:rsidRDefault="00372F04">
      <w:pPr>
        <w:ind w:right="-46"/>
        <w:rPr>
          <w:rFonts w:ascii="Open Sans" w:eastAsia="Open Sans" w:hAnsi="Open Sans" w:cs="Open Sans"/>
          <w:color w:val="000000"/>
          <w:sz w:val="20"/>
          <w:szCs w:val="20"/>
        </w:rPr>
      </w:pPr>
      <w:r w:rsidRPr="00DA3875">
        <w:rPr>
          <w:rFonts w:ascii="Open Sans" w:eastAsia="Open Sans" w:hAnsi="Open Sans" w:cs="Open Sans"/>
          <w:color w:val="000000"/>
          <w:sz w:val="20"/>
          <w:szCs w:val="20"/>
        </w:rPr>
        <w:t xml:space="preserve">ACTIF projects work towards </w:t>
      </w:r>
      <w:r w:rsidRPr="00DA3875">
        <w:rPr>
          <w:rFonts w:ascii="Open Sans" w:eastAsia="Open Sans" w:hAnsi="Open Sans" w:cs="Open Sans"/>
          <w:b/>
          <w:bCs/>
          <w:color w:val="000000"/>
          <w:sz w:val="20"/>
          <w:szCs w:val="20"/>
        </w:rPr>
        <w:t>improved laws, policies, and resources for change</w:t>
      </w:r>
      <w:r w:rsidRPr="00DA3875">
        <w:rPr>
          <w:rFonts w:ascii="Open Sans" w:eastAsia="Open Sans" w:hAnsi="Open Sans" w:cs="Open Sans"/>
          <w:color w:val="000000"/>
          <w:sz w:val="20"/>
          <w:szCs w:val="20"/>
        </w:rPr>
        <w:t>.</w:t>
      </w:r>
      <w:r w:rsidRPr="00DA3875">
        <w:rPr>
          <w:rFonts w:ascii="Open Sans" w:eastAsia="Open Sans" w:hAnsi="Open Sans" w:cs="Open Sans"/>
          <w:b/>
          <w:bCs/>
          <w:color w:val="000000"/>
          <w:sz w:val="20"/>
          <w:szCs w:val="20"/>
        </w:rPr>
        <w:t xml:space="preserve"> </w:t>
      </w:r>
      <w:r w:rsidRPr="00DA3875">
        <w:rPr>
          <w:rFonts w:ascii="Open Sans" w:eastAsia="Open Sans" w:hAnsi="Open Sans" w:cs="Open Sans"/>
          <w:color w:val="000000"/>
          <w:sz w:val="20"/>
          <w:szCs w:val="20"/>
        </w:rPr>
        <w:t xml:space="preserve">This includes work towards influencing governments, regional and international institutions, the judiciary, human rights bodies, wider policy makers, and funders, so LGBTQ2I human rights are more fully addressed. Under currently funded projects, this includes: </w:t>
      </w:r>
    </w:p>
    <w:p w14:paraId="00000086" w14:textId="77777777" w:rsidR="0080033F" w:rsidRPr="00DA3875" w:rsidRDefault="00372F04">
      <w:pPr>
        <w:numPr>
          <w:ilvl w:val="0"/>
          <w:numId w:val="5"/>
        </w:numPr>
        <w:pBdr>
          <w:top w:val="nil"/>
          <w:left w:val="nil"/>
          <w:bottom w:val="nil"/>
          <w:right w:val="nil"/>
          <w:between w:val="nil"/>
        </w:pBdr>
        <w:spacing w:after="0" w:line="240" w:lineRule="auto"/>
        <w:ind w:right="-46"/>
        <w:rPr>
          <w:rFonts w:ascii="Open Sans" w:hAnsi="Open Sans" w:cs="Open Sans"/>
          <w:color w:val="000000"/>
          <w:sz w:val="20"/>
          <w:szCs w:val="20"/>
        </w:rPr>
      </w:pPr>
      <w:r w:rsidRPr="00DA3875">
        <w:rPr>
          <w:rFonts w:ascii="Open Sans" w:eastAsia="Open Sans" w:hAnsi="Open Sans" w:cs="Open Sans"/>
          <w:color w:val="000000"/>
          <w:sz w:val="20"/>
          <w:szCs w:val="20"/>
        </w:rPr>
        <w:t xml:space="preserve">Changes to laws or government or regional/international institutions’ policy through advocacy or other influencing work; </w:t>
      </w:r>
    </w:p>
    <w:p w14:paraId="00000087" w14:textId="77777777" w:rsidR="0080033F" w:rsidRPr="00DA3875" w:rsidRDefault="00372F04">
      <w:pPr>
        <w:numPr>
          <w:ilvl w:val="0"/>
          <w:numId w:val="5"/>
        </w:numPr>
        <w:pBdr>
          <w:top w:val="nil"/>
          <w:left w:val="nil"/>
          <w:bottom w:val="nil"/>
          <w:right w:val="nil"/>
          <w:between w:val="nil"/>
        </w:pBdr>
        <w:spacing w:after="0" w:line="240" w:lineRule="auto"/>
        <w:ind w:right="-46"/>
        <w:rPr>
          <w:rFonts w:ascii="Open Sans" w:hAnsi="Open Sans" w:cs="Open Sans"/>
          <w:color w:val="000000"/>
          <w:sz w:val="20"/>
          <w:szCs w:val="20"/>
        </w:rPr>
      </w:pPr>
      <w:r w:rsidRPr="00DA3875">
        <w:rPr>
          <w:rFonts w:ascii="Open Sans" w:eastAsia="Open Sans" w:hAnsi="Open Sans" w:cs="Open Sans"/>
          <w:color w:val="000000"/>
          <w:sz w:val="20"/>
          <w:szCs w:val="20"/>
        </w:rPr>
        <w:t xml:space="preserve">Changes to law or jurisprudence through strategic litigation; </w:t>
      </w:r>
    </w:p>
    <w:p w14:paraId="00000088" w14:textId="77777777" w:rsidR="0080033F" w:rsidRPr="00DA3875" w:rsidRDefault="00372F04">
      <w:pPr>
        <w:numPr>
          <w:ilvl w:val="0"/>
          <w:numId w:val="5"/>
        </w:numPr>
        <w:pBdr>
          <w:top w:val="nil"/>
          <w:left w:val="nil"/>
          <w:bottom w:val="nil"/>
          <w:right w:val="nil"/>
          <w:between w:val="nil"/>
        </w:pBdr>
        <w:spacing w:after="0" w:line="240" w:lineRule="auto"/>
        <w:ind w:right="-46"/>
        <w:rPr>
          <w:rFonts w:ascii="Open Sans" w:hAnsi="Open Sans" w:cs="Open Sans"/>
          <w:color w:val="000000"/>
          <w:sz w:val="20"/>
          <w:szCs w:val="20"/>
        </w:rPr>
      </w:pPr>
      <w:r w:rsidRPr="00DA3875">
        <w:rPr>
          <w:rFonts w:ascii="Open Sans" w:eastAsia="Open Sans" w:hAnsi="Open Sans" w:cs="Open Sans"/>
          <w:color w:val="000000"/>
          <w:sz w:val="20"/>
          <w:szCs w:val="20"/>
        </w:rPr>
        <w:t xml:space="preserve">Research or strategy development to inform and facilitate these changes. </w:t>
      </w:r>
    </w:p>
    <w:p w14:paraId="00000089" w14:textId="77777777" w:rsidR="0080033F" w:rsidRPr="00DA3875" w:rsidRDefault="0080033F">
      <w:pPr>
        <w:spacing w:after="0" w:line="240" w:lineRule="auto"/>
        <w:ind w:right="-46"/>
        <w:rPr>
          <w:rFonts w:ascii="Open Sans" w:eastAsia="Helvetica Neue" w:hAnsi="Open Sans" w:cs="Open Sans"/>
          <w:b/>
          <w:bCs/>
          <w:color w:val="000000"/>
          <w:sz w:val="24"/>
          <w:szCs w:val="24"/>
        </w:rPr>
      </w:pPr>
    </w:p>
    <w:p w14:paraId="0000008A" w14:textId="77777777" w:rsidR="0080033F" w:rsidRPr="00DA3875" w:rsidRDefault="0080033F">
      <w:pPr>
        <w:spacing w:after="0" w:line="240" w:lineRule="auto"/>
        <w:ind w:right="-46"/>
        <w:rPr>
          <w:rFonts w:ascii="Open Sans" w:eastAsia="Open Sans" w:hAnsi="Open Sans" w:cs="Open Sans"/>
          <w:b/>
          <w:bCs/>
          <w:color w:val="000000"/>
          <w:sz w:val="20"/>
          <w:szCs w:val="20"/>
        </w:rPr>
      </w:pPr>
    </w:p>
    <w:p w14:paraId="0000008B" w14:textId="77777777" w:rsidR="0080033F" w:rsidRPr="00DA3875" w:rsidRDefault="00372F04" w:rsidP="007713E6">
      <w:pPr>
        <w:spacing w:after="0"/>
        <w:ind w:right="-46"/>
        <w:rPr>
          <w:rFonts w:ascii="Open Sans" w:eastAsia="Open Sans" w:hAnsi="Open Sans" w:cs="Open Sans"/>
          <w:b/>
          <w:bCs/>
          <w:color w:val="000000"/>
          <w:sz w:val="20"/>
          <w:szCs w:val="20"/>
        </w:rPr>
      </w:pPr>
      <w:r w:rsidRPr="00DA3875">
        <w:rPr>
          <w:rFonts w:ascii="Open Sans" w:eastAsia="Open Sans" w:hAnsi="Open Sans" w:cs="Open Sans"/>
          <w:b/>
          <w:bCs/>
          <w:color w:val="000000"/>
          <w:sz w:val="20"/>
          <w:szCs w:val="20"/>
        </w:rPr>
        <w:t xml:space="preserve">Actions </w:t>
      </w:r>
    </w:p>
    <w:p w14:paraId="0000008C" w14:textId="77777777" w:rsidR="0080033F" w:rsidRPr="00DA3875" w:rsidRDefault="0080033F" w:rsidP="007713E6">
      <w:pPr>
        <w:spacing w:after="0"/>
        <w:rPr>
          <w:rFonts w:ascii="Open Sans" w:eastAsia="Open Sans" w:hAnsi="Open Sans" w:cs="Open Sans"/>
          <w:color w:val="213F9A"/>
          <w:sz w:val="20"/>
          <w:szCs w:val="20"/>
        </w:rPr>
      </w:pPr>
    </w:p>
    <w:p w14:paraId="0000008D" w14:textId="77777777" w:rsidR="0080033F" w:rsidRPr="00DA3875" w:rsidRDefault="00372F04" w:rsidP="007713E6">
      <w:pPr>
        <w:numPr>
          <w:ilvl w:val="0"/>
          <w:numId w:val="10"/>
        </w:numPr>
        <w:spacing w:after="0"/>
        <w:rPr>
          <w:rFonts w:ascii="Open Sans" w:eastAsia="Open Sans" w:hAnsi="Open Sans" w:cs="Open Sans"/>
          <w:b/>
          <w:bCs/>
          <w:color w:val="213F9A"/>
          <w:sz w:val="20"/>
          <w:szCs w:val="20"/>
        </w:rPr>
      </w:pPr>
      <w:r w:rsidRPr="00DA3875">
        <w:rPr>
          <w:rFonts w:ascii="Open Sans" w:eastAsia="Open Sans" w:hAnsi="Open Sans" w:cs="Open Sans"/>
          <w:b/>
          <w:bCs/>
          <w:color w:val="213F9A"/>
          <w:sz w:val="20"/>
          <w:szCs w:val="20"/>
        </w:rPr>
        <w:t xml:space="preserve">Enhancing collaboration </w:t>
      </w:r>
    </w:p>
    <w:p w14:paraId="0000008E" w14:textId="77777777" w:rsidR="0080033F" w:rsidRPr="00DA3875" w:rsidRDefault="0080033F" w:rsidP="007713E6">
      <w:pPr>
        <w:spacing w:after="0"/>
        <w:rPr>
          <w:rFonts w:ascii="Open Sans" w:eastAsia="Open Sans" w:hAnsi="Open Sans" w:cs="Open Sans"/>
          <w:b/>
          <w:bCs/>
          <w:color w:val="395DB5"/>
          <w:sz w:val="20"/>
          <w:szCs w:val="20"/>
        </w:rPr>
      </w:pPr>
    </w:p>
    <w:p w14:paraId="0000008F" w14:textId="77777777" w:rsidR="0080033F" w:rsidRPr="00DA3875" w:rsidRDefault="00372F04" w:rsidP="007713E6">
      <w:pPr>
        <w:rPr>
          <w:rFonts w:ascii="Open Sans" w:eastAsia="Open Sans" w:hAnsi="Open Sans" w:cs="Open Sans"/>
          <w:color w:val="000000"/>
          <w:sz w:val="20"/>
          <w:szCs w:val="20"/>
        </w:rPr>
      </w:pPr>
      <w:r w:rsidRPr="00DA3875">
        <w:rPr>
          <w:rFonts w:ascii="Open Sans" w:eastAsia="Open Sans" w:hAnsi="Open Sans" w:cs="Open Sans"/>
          <w:color w:val="000000"/>
          <w:sz w:val="20"/>
          <w:szCs w:val="20"/>
        </w:rPr>
        <w:t xml:space="preserve">The ACTIF is developed on an assumption that partners will come together to create change, and that capacity is built through that collaboration, in turn contributing to improved reach and impact </w:t>
      </w:r>
      <w:r w:rsidRPr="00DA3875">
        <w:rPr>
          <w:rFonts w:ascii="Open Sans" w:eastAsia="Open Sans" w:hAnsi="Open Sans" w:cs="Open Sans"/>
          <w:color w:val="000000"/>
          <w:sz w:val="20"/>
          <w:szCs w:val="20"/>
        </w:rPr>
        <w:lastRenderedPageBreak/>
        <w:t xml:space="preserve">of movements – all of which contributes to the ACTIF’s ultimate outcome. Enhanced collaboration is therefore at the very core of how the ACTIF works and what it seeks to achieve. </w:t>
      </w:r>
    </w:p>
    <w:p w14:paraId="00000091" w14:textId="77777777" w:rsidR="0080033F" w:rsidRPr="00DA3875" w:rsidRDefault="00372F04" w:rsidP="007713E6">
      <w:pPr>
        <w:rPr>
          <w:rFonts w:ascii="Open Sans" w:eastAsia="Open Sans" w:hAnsi="Open Sans" w:cs="Open Sans"/>
          <w:color w:val="000000"/>
          <w:sz w:val="20"/>
          <w:szCs w:val="20"/>
        </w:rPr>
      </w:pPr>
      <w:r w:rsidRPr="00DA3875">
        <w:rPr>
          <w:rFonts w:ascii="Open Sans" w:eastAsia="Open Sans" w:hAnsi="Open Sans" w:cs="Open Sans"/>
          <w:color w:val="000000"/>
          <w:sz w:val="20"/>
          <w:szCs w:val="20"/>
        </w:rPr>
        <w:t>Our concept of enhanced collaboration draws on a strengths-based approach</w:t>
      </w:r>
      <w:r w:rsidRPr="00DA3875">
        <w:rPr>
          <w:rFonts w:ascii="Open Sans" w:eastAsia="Open Sans" w:hAnsi="Open Sans" w:cs="Open Sans"/>
          <w:color w:val="000000"/>
          <w:sz w:val="20"/>
          <w:szCs w:val="20"/>
          <w:vertAlign w:val="superscript"/>
        </w:rPr>
        <w:footnoteReference w:id="2"/>
      </w:r>
      <w:r w:rsidRPr="00DA3875">
        <w:rPr>
          <w:rFonts w:ascii="Open Sans" w:eastAsia="Open Sans" w:hAnsi="Open Sans" w:cs="Open Sans"/>
          <w:color w:val="000000"/>
          <w:sz w:val="20"/>
          <w:szCs w:val="20"/>
        </w:rPr>
        <w:t xml:space="preserve"> and on abundance thinking.</w:t>
      </w:r>
      <w:r w:rsidRPr="00DA3875">
        <w:rPr>
          <w:rFonts w:ascii="Open Sans" w:eastAsia="Open Sans" w:hAnsi="Open Sans" w:cs="Open Sans"/>
          <w:color w:val="000000"/>
          <w:sz w:val="20"/>
          <w:szCs w:val="20"/>
          <w:vertAlign w:val="superscript"/>
        </w:rPr>
        <w:footnoteReference w:id="3"/>
      </w:r>
      <w:r w:rsidRPr="00DA3875">
        <w:rPr>
          <w:rFonts w:ascii="Open Sans" w:eastAsia="Open Sans" w:hAnsi="Open Sans" w:cs="Open Sans"/>
          <w:color w:val="000000"/>
          <w:sz w:val="20"/>
          <w:szCs w:val="20"/>
        </w:rPr>
        <w:t xml:space="preserve"> In other words, everyone has something important to contribute to processes of collaboration and change and, by working together effectively and equitably, we will generate shared equity which supports further change of benefit to all. </w:t>
      </w:r>
    </w:p>
    <w:p w14:paraId="00000094" w14:textId="75CD203E" w:rsidR="0080033F" w:rsidRPr="007713E6" w:rsidRDefault="00372F04" w:rsidP="007713E6">
      <w:pPr>
        <w:rPr>
          <w:rFonts w:ascii="Open Sans" w:eastAsia="Open Sans" w:hAnsi="Open Sans" w:cs="Open Sans"/>
          <w:color w:val="000000"/>
          <w:sz w:val="20"/>
          <w:szCs w:val="20"/>
        </w:rPr>
      </w:pPr>
      <w:r w:rsidRPr="00DA3875">
        <w:rPr>
          <w:rFonts w:ascii="Open Sans" w:eastAsia="Open Sans" w:hAnsi="Open Sans" w:cs="Open Sans"/>
          <w:color w:val="000000"/>
          <w:sz w:val="20"/>
          <w:szCs w:val="20"/>
        </w:rPr>
        <w:t xml:space="preserve">Key elements of this shared equity are high-trust and mutually beneficial relationships, strengthened capacity and greater reach of movements. </w:t>
      </w:r>
    </w:p>
    <w:tbl>
      <w:tblPr>
        <w:tblStyle w:val="a0"/>
        <w:tblW w:w="9780" w:type="dxa"/>
        <w:tblBorders>
          <w:top w:val="nil"/>
          <w:left w:val="nil"/>
          <w:bottom w:val="nil"/>
          <w:right w:val="nil"/>
          <w:insideH w:val="nil"/>
          <w:insideV w:val="nil"/>
        </w:tblBorders>
        <w:tblLayout w:type="fixed"/>
        <w:tblLook w:val="0400" w:firstRow="0" w:lastRow="0" w:firstColumn="0" w:lastColumn="0" w:noHBand="0" w:noVBand="1"/>
      </w:tblPr>
      <w:tblGrid>
        <w:gridCol w:w="9780"/>
      </w:tblGrid>
      <w:tr w:rsidR="0080033F" w:rsidRPr="00DA3875" w14:paraId="3D060B0D" w14:textId="77777777">
        <w:tc>
          <w:tcPr>
            <w:tcW w:w="9780" w:type="dxa"/>
            <w:shd w:val="clear" w:color="auto" w:fill="D5DDF2"/>
          </w:tcPr>
          <w:p w14:paraId="00000095" w14:textId="77777777" w:rsidR="0080033F" w:rsidRPr="00DA3875" w:rsidRDefault="0080033F" w:rsidP="007713E6">
            <w:pPr>
              <w:spacing w:line="259" w:lineRule="auto"/>
              <w:ind w:right="-46"/>
              <w:rPr>
                <w:rFonts w:ascii="Open Sans" w:eastAsia="Open Sans" w:hAnsi="Open Sans" w:cs="Open Sans"/>
                <w:color w:val="000000"/>
                <w:sz w:val="20"/>
                <w:szCs w:val="20"/>
              </w:rPr>
            </w:pPr>
          </w:p>
          <w:p w14:paraId="00000097" w14:textId="595AEC13" w:rsidR="0080033F" w:rsidRPr="00DA3875" w:rsidRDefault="00372F04" w:rsidP="007713E6">
            <w:pPr>
              <w:spacing w:line="259" w:lineRule="auto"/>
              <w:ind w:right="-45"/>
              <w:rPr>
                <w:rFonts w:ascii="Open Sans" w:eastAsia="Open Sans" w:hAnsi="Open Sans" w:cs="Open Sans"/>
                <w:color w:val="000000"/>
                <w:sz w:val="20"/>
                <w:szCs w:val="20"/>
              </w:rPr>
            </w:pPr>
            <w:r w:rsidRPr="00DA3875">
              <w:rPr>
                <w:rFonts w:ascii="Open Sans" w:eastAsia="Open Sans" w:hAnsi="Open Sans" w:cs="Open Sans"/>
                <w:color w:val="000000"/>
                <w:sz w:val="20"/>
                <w:szCs w:val="20"/>
              </w:rPr>
              <w:t xml:space="preserve"> By the end of the programme, the ACTIF will have therefore helped build </w:t>
            </w:r>
          </w:p>
          <w:p w14:paraId="00000098" w14:textId="77777777" w:rsidR="0080033F" w:rsidRPr="00DA3875" w:rsidRDefault="00372F04" w:rsidP="007713E6">
            <w:pPr>
              <w:numPr>
                <w:ilvl w:val="0"/>
                <w:numId w:val="9"/>
              </w:numPr>
              <w:spacing w:line="259" w:lineRule="auto"/>
              <w:ind w:right="-46"/>
              <w:rPr>
                <w:rFonts w:ascii="Open Sans" w:hAnsi="Open Sans" w:cs="Open Sans"/>
                <w:color w:val="000000"/>
                <w:sz w:val="20"/>
                <w:szCs w:val="20"/>
              </w:rPr>
            </w:pPr>
            <w:r w:rsidRPr="00DA3875">
              <w:rPr>
                <w:rFonts w:ascii="Open Sans" w:eastAsia="Open Sans" w:hAnsi="Open Sans" w:cs="Open Sans"/>
                <w:b/>
                <w:bCs/>
                <w:color w:val="000000"/>
                <w:sz w:val="20"/>
                <w:szCs w:val="20"/>
              </w:rPr>
              <w:t xml:space="preserve">Enhanced collaboration </w:t>
            </w:r>
          </w:p>
          <w:p w14:paraId="00000099" w14:textId="77777777" w:rsidR="0080033F" w:rsidRPr="00DA3875" w:rsidRDefault="00372F04" w:rsidP="007713E6">
            <w:pPr>
              <w:spacing w:line="259" w:lineRule="auto"/>
              <w:ind w:left="720" w:right="-46"/>
              <w:rPr>
                <w:rFonts w:ascii="Open Sans" w:eastAsia="Open Sans" w:hAnsi="Open Sans" w:cs="Open Sans"/>
                <w:color w:val="000000"/>
                <w:sz w:val="20"/>
                <w:szCs w:val="20"/>
              </w:rPr>
            </w:pPr>
            <w:r w:rsidRPr="00DA3875">
              <w:rPr>
                <w:rFonts w:ascii="Open Sans" w:eastAsia="Open Sans" w:hAnsi="Open Sans" w:cs="Open Sans"/>
                <w:color w:val="000000"/>
                <w:sz w:val="20"/>
                <w:szCs w:val="20"/>
              </w:rPr>
              <w:t>A stronger set of collaborative relationships amongst Equitas, DNC, Canadian CSOs, global South/East CSOs, and wider partners involved in delivering outcomes.</w:t>
            </w:r>
          </w:p>
          <w:p w14:paraId="0000009A" w14:textId="77777777" w:rsidR="0080033F" w:rsidRPr="00DA3875" w:rsidRDefault="0080033F" w:rsidP="007713E6">
            <w:pPr>
              <w:spacing w:line="259" w:lineRule="auto"/>
              <w:ind w:left="720" w:right="-46"/>
              <w:rPr>
                <w:rFonts w:ascii="Open Sans" w:eastAsia="Open Sans" w:hAnsi="Open Sans" w:cs="Open Sans"/>
                <w:color w:val="000000"/>
                <w:sz w:val="20"/>
                <w:szCs w:val="20"/>
              </w:rPr>
            </w:pPr>
          </w:p>
        </w:tc>
      </w:tr>
    </w:tbl>
    <w:p w14:paraId="0000009B" w14:textId="77777777" w:rsidR="0080033F" w:rsidRPr="00DA3875" w:rsidRDefault="0080033F" w:rsidP="007713E6">
      <w:pPr>
        <w:spacing w:after="0"/>
        <w:ind w:right="-46"/>
        <w:rPr>
          <w:rFonts w:ascii="Open Sans" w:eastAsia="Open Sans" w:hAnsi="Open Sans" w:cs="Open Sans"/>
          <w:sz w:val="20"/>
          <w:szCs w:val="20"/>
          <w:u w:val="single"/>
        </w:rPr>
      </w:pPr>
      <w:bookmarkStart w:id="0" w:name="_GoBack"/>
      <w:bookmarkEnd w:id="0"/>
    </w:p>
    <w:p w14:paraId="0000009C" w14:textId="77777777" w:rsidR="0080033F" w:rsidRPr="00DA3875" w:rsidRDefault="00372F04" w:rsidP="007713E6">
      <w:pPr>
        <w:numPr>
          <w:ilvl w:val="0"/>
          <w:numId w:val="10"/>
        </w:numPr>
        <w:spacing w:after="0"/>
        <w:rPr>
          <w:rFonts w:ascii="Open Sans" w:eastAsia="Open Sans" w:hAnsi="Open Sans" w:cs="Open Sans"/>
          <w:b/>
          <w:bCs/>
          <w:color w:val="213F9A"/>
          <w:sz w:val="20"/>
          <w:szCs w:val="20"/>
        </w:rPr>
      </w:pPr>
      <w:r w:rsidRPr="00DA3875">
        <w:rPr>
          <w:rFonts w:ascii="Open Sans" w:eastAsia="Open Sans" w:hAnsi="Open Sans" w:cs="Open Sans"/>
          <w:b/>
          <w:bCs/>
          <w:color w:val="213F9A"/>
          <w:sz w:val="20"/>
          <w:szCs w:val="20"/>
        </w:rPr>
        <w:t xml:space="preserve">Strengthening capacity  </w:t>
      </w:r>
    </w:p>
    <w:p w14:paraId="0000009D" w14:textId="77777777" w:rsidR="0080033F" w:rsidRPr="00DA3875" w:rsidRDefault="0080033F" w:rsidP="007713E6">
      <w:pPr>
        <w:spacing w:after="0"/>
        <w:rPr>
          <w:rFonts w:ascii="Open Sans" w:eastAsia="Open Sans" w:hAnsi="Open Sans" w:cs="Open Sans"/>
          <w:color w:val="000000"/>
          <w:sz w:val="20"/>
          <w:szCs w:val="20"/>
        </w:rPr>
      </w:pPr>
    </w:p>
    <w:tbl>
      <w:tblPr>
        <w:tblStyle w:val="a1"/>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80"/>
      </w:tblGrid>
      <w:tr w:rsidR="0080033F" w:rsidRPr="00DA3875" w14:paraId="2BE2C844" w14:textId="77777777">
        <w:tc>
          <w:tcPr>
            <w:tcW w:w="9780" w:type="dxa"/>
            <w:tcBorders>
              <w:top w:val="nil"/>
              <w:left w:val="nil"/>
              <w:bottom w:val="nil"/>
              <w:right w:val="nil"/>
            </w:tcBorders>
            <w:shd w:val="clear" w:color="auto" w:fill="D5DDF2"/>
          </w:tcPr>
          <w:p w14:paraId="0000009E" w14:textId="77777777" w:rsidR="0080033F" w:rsidRPr="00DA3875" w:rsidRDefault="0080033F" w:rsidP="007713E6">
            <w:pPr>
              <w:keepNext/>
              <w:keepLines/>
              <w:spacing w:before="40" w:after="160" w:line="259" w:lineRule="auto"/>
              <w:ind w:left="360"/>
              <w:rPr>
                <w:rFonts w:ascii="Open Sans" w:eastAsia="Open Sans" w:hAnsi="Open Sans" w:cs="Open Sans"/>
                <w:color w:val="000000"/>
                <w:sz w:val="20"/>
                <w:szCs w:val="20"/>
              </w:rPr>
            </w:pPr>
          </w:p>
          <w:p w14:paraId="0000009F" w14:textId="77777777" w:rsidR="0080033F" w:rsidRPr="00DA3875" w:rsidRDefault="00372F04" w:rsidP="007713E6">
            <w:pPr>
              <w:spacing w:after="160" w:line="259" w:lineRule="auto"/>
              <w:ind w:left="181"/>
              <w:jc w:val="center"/>
              <w:rPr>
                <w:rFonts w:ascii="Open Sans" w:eastAsia="Open Sans" w:hAnsi="Open Sans" w:cs="Open Sans"/>
                <w:i/>
                <w:iCs/>
                <w:color w:val="000000"/>
                <w:sz w:val="20"/>
                <w:szCs w:val="20"/>
              </w:rPr>
            </w:pPr>
            <w:r w:rsidRPr="00DA3875">
              <w:rPr>
                <w:rFonts w:ascii="Open Sans" w:eastAsia="Open Sans" w:hAnsi="Open Sans" w:cs="Open Sans"/>
                <w:i/>
                <w:iCs/>
                <w:color w:val="000000"/>
                <w:sz w:val="20"/>
                <w:szCs w:val="20"/>
              </w:rPr>
              <w:t>‘Capacity development is the process through which individuals, organizations and societies obtain, strengthen, and maintain the capabilities to set and achieve their own development objectives over time.’</w:t>
            </w:r>
          </w:p>
          <w:p w14:paraId="000000A0" w14:textId="77777777" w:rsidR="0080033F" w:rsidRPr="00DA3875" w:rsidRDefault="0080033F" w:rsidP="007713E6">
            <w:pPr>
              <w:spacing w:after="160" w:line="259" w:lineRule="auto"/>
              <w:ind w:left="181"/>
              <w:jc w:val="center"/>
              <w:rPr>
                <w:rFonts w:ascii="Open Sans" w:eastAsia="Open Sans" w:hAnsi="Open Sans" w:cs="Open Sans"/>
                <w:i/>
                <w:iCs/>
                <w:color w:val="000000"/>
                <w:sz w:val="20"/>
                <w:szCs w:val="20"/>
              </w:rPr>
            </w:pPr>
          </w:p>
        </w:tc>
      </w:tr>
    </w:tbl>
    <w:p w14:paraId="000000A1" w14:textId="77777777" w:rsidR="0080033F" w:rsidRPr="00DA3875" w:rsidRDefault="0080033F" w:rsidP="007713E6">
      <w:pPr>
        <w:rPr>
          <w:rFonts w:ascii="Open Sans" w:eastAsia="Open Sans" w:hAnsi="Open Sans" w:cs="Open Sans"/>
          <w:color w:val="000000"/>
          <w:sz w:val="20"/>
          <w:szCs w:val="20"/>
        </w:rPr>
      </w:pPr>
    </w:p>
    <w:p w14:paraId="000000A2" w14:textId="77777777" w:rsidR="0080033F" w:rsidRPr="00DA3875" w:rsidRDefault="00372F04" w:rsidP="007713E6">
      <w:pPr>
        <w:rPr>
          <w:rFonts w:ascii="Open Sans" w:eastAsia="Open Sans" w:hAnsi="Open Sans" w:cs="Open Sans"/>
          <w:color w:val="000000"/>
          <w:sz w:val="20"/>
          <w:szCs w:val="20"/>
        </w:rPr>
      </w:pPr>
      <w:r w:rsidRPr="00DA3875">
        <w:rPr>
          <w:rFonts w:ascii="Open Sans" w:eastAsia="Open Sans" w:hAnsi="Open Sans" w:cs="Open Sans"/>
          <w:color w:val="000000"/>
          <w:sz w:val="20"/>
          <w:szCs w:val="20"/>
        </w:rPr>
        <w:t xml:space="preserve">The ACTIF strengthens the capacity of all actors involved to address the human rights of LGBTQ2I persons globally, in ways that are relevant, representative, and accountable. </w:t>
      </w:r>
    </w:p>
    <w:p w14:paraId="000000A4" w14:textId="77777777" w:rsidR="0080033F" w:rsidRPr="00DA3875" w:rsidRDefault="00372F04" w:rsidP="007713E6">
      <w:pPr>
        <w:rPr>
          <w:rFonts w:ascii="Open Sans" w:eastAsia="Open Sans" w:hAnsi="Open Sans" w:cs="Open Sans"/>
          <w:color w:val="000000"/>
          <w:sz w:val="20"/>
          <w:szCs w:val="20"/>
        </w:rPr>
      </w:pPr>
      <w:r w:rsidRPr="00DA3875">
        <w:rPr>
          <w:rFonts w:ascii="Open Sans" w:eastAsia="Open Sans" w:hAnsi="Open Sans" w:cs="Open Sans"/>
          <w:color w:val="000000"/>
          <w:sz w:val="20"/>
          <w:szCs w:val="20"/>
        </w:rPr>
        <w:t xml:space="preserve">This strengthened capacity consists in increases in capabilities at the individual level (e.g., in knowledge, skills, and confidence to address the rights and needs of LGBTQ2I communities) </w:t>
      </w:r>
      <w:r w:rsidRPr="00DA3875">
        <w:rPr>
          <w:rFonts w:ascii="Open Sans" w:eastAsia="Open Sans" w:hAnsi="Open Sans" w:cs="Open Sans"/>
          <w:color w:val="000000"/>
          <w:sz w:val="20"/>
          <w:szCs w:val="20"/>
        </w:rPr>
        <w:lastRenderedPageBreak/>
        <w:t xml:space="preserve">organizational level (e.g., improved programmes, strategies, or systems), and wider network or societal level (e.g., increased networks of peers and allies to call on for support).  </w:t>
      </w:r>
    </w:p>
    <w:p w14:paraId="000000A6" w14:textId="77777777" w:rsidR="0080033F" w:rsidRPr="00DA3875" w:rsidRDefault="00372F04" w:rsidP="007713E6">
      <w:pPr>
        <w:rPr>
          <w:rFonts w:ascii="Open Sans" w:eastAsia="Open Sans" w:hAnsi="Open Sans" w:cs="Open Sans"/>
          <w:color w:val="000000"/>
          <w:sz w:val="20"/>
          <w:szCs w:val="20"/>
        </w:rPr>
      </w:pPr>
      <w:r w:rsidRPr="00DA3875">
        <w:rPr>
          <w:rFonts w:ascii="Open Sans" w:eastAsia="Open Sans" w:hAnsi="Open Sans" w:cs="Open Sans"/>
          <w:color w:val="000000"/>
          <w:sz w:val="20"/>
          <w:szCs w:val="20"/>
        </w:rPr>
        <w:t xml:space="preserve">Importantly, strengthened capacity also consists in increased quality, reach, and depth of relationships with marginalized LGBTQ2I individuals and communities; increased knowledge and understanding of their needs; and increased capacity to develop relationships and learning together with others. </w:t>
      </w:r>
    </w:p>
    <w:p w14:paraId="000000A8" w14:textId="77777777" w:rsidR="0080033F" w:rsidRPr="00DA3875" w:rsidRDefault="00372F04" w:rsidP="007713E6">
      <w:pPr>
        <w:rPr>
          <w:rFonts w:ascii="Open Sans" w:eastAsia="Open Sans" w:hAnsi="Open Sans" w:cs="Open Sans"/>
          <w:color w:val="000000"/>
          <w:sz w:val="20"/>
          <w:szCs w:val="20"/>
        </w:rPr>
      </w:pPr>
      <w:r w:rsidRPr="00DA3875">
        <w:rPr>
          <w:rFonts w:ascii="Open Sans" w:eastAsia="Open Sans" w:hAnsi="Open Sans" w:cs="Open Sans"/>
          <w:color w:val="000000"/>
          <w:sz w:val="20"/>
          <w:szCs w:val="20"/>
        </w:rPr>
        <w:t xml:space="preserve">Capacity strengthening is a mutual process which flows in multiple directions. For example: </w:t>
      </w:r>
    </w:p>
    <w:p w14:paraId="000000AA" w14:textId="77777777" w:rsidR="0080033F" w:rsidRPr="00DA3875" w:rsidRDefault="00372F04" w:rsidP="007713E6">
      <w:pPr>
        <w:numPr>
          <w:ilvl w:val="0"/>
          <w:numId w:val="8"/>
        </w:numPr>
        <w:rPr>
          <w:rFonts w:ascii="Open Sans" w:eastAsia="Open Sans" w:hAnsi="Open Sans" w:cs="Open Sans"/>
          <w:color w:val="000000"/>
          <w:sz w:val="20"/>
          <w:szCs w:val="20"/>
        </w:rPr>
      </w:pPr>
      <w:r w:rsidRPr="00DA3875">
        <w:rPr>
          <w:rFonts w:ascii="Open Sans" w:eastAsia="Open Sans" w:hAnsi="Open Sans" w:cs="Open Sans"/>
          <w:b/>
          <w:bCs/>
          <w:color w:val="000000"/>
          <w:sz w:val="20"/>
          <w:szCs w:val="20"/>
        </w:rPr>
        <w:t xml:space="preserve">Global CSOs </w:t>
      </w:r>
      <w:r w:rsidRPr="00DA3875">
        <w:rPr>
          <w:rFonts w:ascii="Open Sans" w:eastAsia="Open Sans" w:hAnsi="Open Sans" w:cs="Open Sans"/>
          <w:color w:val="000000"/>
          <w:sz w:val="20"/>
          <w:szCs w:val="20"/>
        </w:rPr>
        <w:t>(based in the Global South and East)</w:t>
      </w:r>
      <w:r w:rsidRPr="00DA3875">
        <w:rPr>
          <w:rFonts w:ascii="Open Sans" w:eastAsia="Open Sans" w:hAnsi="Open Sans" w:cs="Open Sans"/>
          <w:b/>
          <w:bCs/>
          <w:color w:val="000000"/>
          <w:sz w:val="20"/>
          <w:szCs w:val="20"/>
        </w:rPr>
        <w:t xml:space="preserve"> </w:t>
      </w:r>
      <w:r w:rsidRPr="00DA3875">
        <w:rPr>
          <w:rFonts w:ascii="Open Sans" w:eastAsia="Open Sans" w:hAnsi="Open Sans" w:cs="Open Sans"/>
          <w:color w:val="000000"/>
          <w:sz w:val="20"/>
          <w:szCs w:val="20"/>
        </w:rPr>
        <w:t>help build the capacity</w:t>
      </w:r>
      <w:r w:rsidRPr="00DA3875">
        <w:rPr>
          <w:rFonts w:ascii="Open Sans" w:eastAsia="Open Sans" w:hAnsi="Open Sans" w:cs="Open Sans"/>
          <w:b/>
          <w:bCs/>
          <w:color w:val="000000"/>
          <w:sz w:val="20"/>
          <w:szCs w:val="20"/>
        </w:rPr>
        <w:t xml:space="preserve"> </w:t>
      </w:r>
      <w:r w:rsidRPr="00DA3875">
        <w:rPr>
          <w:rFonts w:ascii="Open Sans" w:eastAsia="Open Sans" w:hAnsi="Open Sans" w:cs="Open Sans"/>
          <w:color w:val="000000"/>
          <w:sz w:val="20"/>
          <w:szCs w:val="20"/>
        </w:rPr>
        <w:t xml:space="preserve">of fund partners, through i) contributing insight and expertise concerning the rights and needs of marginalized LGBTQ2I communities, including strategies for addressing those rights and needs; ii) working alongside individuals and communities to enhance the range of voices represented in programming; and iii) holding Canadian CSOs and ACTIF staff accountable for supporting relevant and representative programming. In turn, Global South/East CSOs benefit from increased (and relatively stable) multi-year financial investments, and improved access to learning and relationship-building opportunities. </w:t>
      </w:r>
    </w:p>
    <w:p w14:paraId="000000AC" w14:textId="77777777" w:rsidR="0080033F" w:rsidRPr="00DA3875" w:rsidRDefault="00372F04" w:rsidP="007713E6">
      <w:pPr>
        <w:numPr>
          <w:ilvl w:val="0"/>
          <w:numId w:val="8"/>
        </w:numPr>
        <w:rPr>
          <w:rFonts w:ascii="Open Sans" w:eastAsia="Open Sans" w:hAnsi="Open Sans" w:cs="Open Sans"/>
          <w:color w:val="000000"/>
          <w:sz w:val="20"/>
          <w:szCs w:val="20"/>
        </w:rPr>
      </w:pPr>
      <w:r w:rsidRPr="00DA3875">
        <w:rPr>
          <w:rFonts w:ascii="Open Sans" w:eastAsia="Open Sans" w:hAnsi="Open Sans" w:cs="Open Sans"/>
          <w:b/>
          <w:bCs/>
          <w:color w:val="000000"/>
          <w:sz w:val="20"/>
          <w:szCs w:val="20"/>
        </w:rPr>
        <w:t xml:space="preserve">Canadian CSOs </w:t>
      </w:r>
      <w:r w:rsidRPr="00DA3875">
        <w:rPr>
          <w:rFonts w:ascii="Open Sans" w:eastAsia="Open Sans" w:hAnsi="Open Sans" w:cs="Open Sans"/>
          <w:color w:val="000000"/>
          <w:sz w:val="20"/>
          <w:szCs w:val="20"/>
        </w:rPr>
        <w:t xml:space="preserve">contribute by offering relatively stable organizational systems and resources, technical assistance, and opportunities to build relationships and share learning with programming and wider partners. Through their own programme and organizational development, peer learning, and through contributing to the improvement of the ACTIF and of GAC’s LGBTQ2I work, they also contribute to creating an increasingly capable, open, transparent, impactful, and accountable Canadian global LGBTQ2I sector. </w:t>
      </w:r>
    </w:p>
    <w:p w14:paraId="000000AE" w14:textId="77777777" w:rsidR="0080033F" w:rsidRPr="00DA3875" w:rsidRDefault="00372F04" w:rsidP="007713E6">
      <w:pPr>
        <w:numPr>
          <w:ilvl w:val="0"/>
          <w:numId w:val="8"/>
        </w:numPr>
        <w:rPr>
          <w:rFonts w:ascii="Open Sans" w:eastAsia="Open Sans" w:hAnsi="Open Sans" w:cs="Open Sans"/>
          <w:color w:val="000000"/>
          <w:sz w:val="20"/>
          <w:szCs w:val="20"/>
        </w:rPr>
      </w:pPr>
      <w:r w:rsidRPr="00DA3875">
        <w:rPr>
          <w:rFonts w:ascii="Open Sans" w:eastAsia="Open Sans" w:hAnsi="Open Sans" w:cs="Open Sans"/>
          <w:b/>
          <w:bCs/>
          <w:color w:val="000000"/>
          <w:sz w:val="20"/>
          <w:szCs w:val="20"/>
        </w:rPr>
        <w:t>ACTIF as a funding modality</w:t>
      </w:r>
      <w:r w:rsidRPr="00DA3875">
        <w:rPr>
          <w:rFonts w:ascii="Open Sans" w:eastAsia="Open Sans" w:hAnsi="Open Sans" w:cs="Open Sans"/>
          <w:color w:val="000000"/>
          <w:sz w:val="20"/>
          <w:szCs w:val="20"/>
        </w:rPr>
        <w:t xml:space="preserve"> contributes financial resources, and a relevant and sufficiently flexible </w:t>
      </w:r>
      <w:proofErr w:type="spellStart"/>
      <w:r w:rsidRPr="00DA3875">
        <w:rPr>
          <w:rFonts w:ascii="Open Sans" w:eastAsia="Open Sans" w:hAnsi="Open Sans" w:cs="Open Sans"/>
          <w:color w:val="000000"/>
          <w:sz w:val="20"/>
          <w:szCs w:val="20"/>
        </w:rPr>
        <w:t>grantmaking</w:t>
      </w:r>
      <w:proofErr w:type="spellEnd"/>
      <w:r w:rsidRPr="00DA3875">
        <w:rPr>
          <w:rFonts w:ascii="Open Sans" w:eastAsia="Open Sans" w:hAnsi="Open Sans" w:cs="Open Sans"/>
          <w:color w:val="000000"/>
          <w:sz w:val="20"/>
          <w:szCs w:val="20"/>
        </w:rPr>
        <w:t xml:space="preserve"> system, towards capacity strengthening efforts designed by Global South/East and Canadian CSOs. It also contributes a programme-level monitoring, evaluation and learning system, which incentivizes reflective evaluation and learning practices, and offers opportunities to share learning across the programme. It benefits from increased exposure to, and opportunities to learn from, LGBTQ2I-led and Global South/East-focused programming efforts. Over time, it can also draw on impact reach, and relationships of partners to appeal for further support of benefit to all. </w:t>
      </w:r>
    </w:p>
    <w:p w14:paraId="000000B0" w14:textId="77777777" w:rsidR="0080033F" w:rsidRPr="00DA3875" w:rsidRDefault="00372F04" w:rsidP="007713E6">
      <w:pPr>
        <w:rPr>
          <w:rFonts w:ascii="Open Sans" w:eastAsia="Open Sans" w:hAnsi="Open Sans" w:cs="Open Sans"/>
          <w:color w:val="000000"/>
          <w:sz w:val="20"/>
          <w:szCs w:val="20"/>
        </w:rPr>
      </w:pPr>
      <w:r w:rsidRPr="00DA3875">
        <w:rPr>
          <w:rFonts w:ascii="Open Sans" w:eastAsia="Open Sans" w:hAnsi="Open Sans" w:cs="Open Sans"/>
          <w:color w:val="000000"/>
          <w:sz w:val="20"/>
          <w:szCs w:val="20"/>
        </w:rPr>
        <w:t xml:space="preserve">This strengthened capacity ensures LGBTQ2I CSOs and CSO networks are better placed to deliver stronger outcomes over time, and to withstand adverse conditions, including after specific projects have ended. </w:t>
      </w:r>
    </w:p>
    <w:p w14:paraId="000000B2" w14:textId="77777777" w:rsidR="0080033F" w:rsidRPr="00DA3875" w:rsidRDefault="00372F04" w:rsidP="007713E6">
      <w:pPr>
        <w:rPr>
          <w:rFonts w:ascii="Open Sans" w:eastAsia="Open Sans" w:hAnsi="Open Sans" w:cs="Open Sans"/>
          <w:color w:val="000000"/>
          <w:sz w:val="20"/>
          <w:szCs w:val="20"/>
        </w:rPr>
      </w:pPr>
      <w:r w:rsidRPr="00DA3875">
        <w:rPr>
          <w:rFonts w:ascii="Open Sans" w:eastAsia="Open Sans" w:hAnsi="Open Sans" w:cs="Open Sans"/>
          <w:color w:val="000000"/>
          <w:sz w:val="20"/>
          <w:szCs w:val="20"/>
        </w:rPr>
        <w:t>This strengthened and more sustainable capacity will also support outcomes via other pathways. For example, it will support CSOs to deliver more effective advocacy, influencing, campaigning, and individual support and protection efforts. It will also support partners to develop better quality and further reaching relationships and networks, in support of further change.</w:t>
      </w:r>
    </w:p>
    <w:p w14:paraId="1895DC4F" w14:textId="77777777" w:rsidR="00830A82" w:rsidRPr="00DA3875" w:rsidRDefault="00830A82" w:rsidP="007713E6">
      <w:pPr>
        <w:rPr>
          <w:rFonts w:ascii="Open Sans" w:eastAsia="Open Sans" w:hAnsi="Open Sans" w:cs="Open Sans"/>
          <w:b/>
          <w:bCs/>
          <w:color w:val="000000"/>
          <w:sz w:val="20"/>
          <w:szCs w:val="20"/>
        </w:rPr>
      </w:pPr>
    </w:p>
    <w:tbl>
      <w:tblPr>
        <w:tblStyle w:val="a2"/>
        <w:tblW w:w="9781" w:type="dxa"/>
        <w:tblBorders>
          <w:top w:val="nil"/>
          <w:left w:val="nil"/>
          <w:bottom w:val="nil"/>
          <w:right w:val="nil"/>
          <w:insideH w:val="nil"/>
          <w:insideV w:val="nil"/>
        </w:tblBorders>
        <w:tblLayout w:type="fixed"/>
        <w:tblLook w:val="0400" w:firstRow="0" w:lastRow="0" w:firstColumn="0" w:lastColumn="0" w:noHBand="0" w:noVBand="1"/>
      </w:tblPr>
      <w:tblGrid>
        <w:gridCol w:w="9781"/>
      </w:tblGrid>
      <w:tr w:rsidR="0080033F" w:rsidRPr="00DA3875" w14:paraId="3629AAAD" w14:textId="77777777">
        <w:tc>
          <w:tcPr>
            <w:tcW w:w="9781" w:type="dxa"/>
            <w:shd w:val="clear" w:color="auto" w:fill="D5DDF2"/>
          </w:tcPr>
          <w:p w14:paraId="000000B4" w14:textId="77777777" w:rsidR="0080033F" w:rsidRPr="00DA3875" w:rsidRDefault="0080033F" w:rsidP="007713E6">
            <w:pPr>
              <w:spacing w:after="160" w:line="259" w:lineRule="auto"/>
              <w:ind w:right="-46"/>
              <w:rPr>
                <w:rFonts w:ascii="Open Sans" w:eastAsia="Open Sans" w:hAnsi="Open Sans" w:cs="Open Sans"/>
                <w:color w:val="000000"/>
                <w:sz w:val="20"/>
                <w:szCs w:val="20"/>
              </w:rPr>
            </w:pPr>
          </w:p>
          <w:p w14:paraId="000000B5" w14:textId="77777777" w:rsidR="0080033F" w:rsidRDefault="00372F04" w:rsidP="007713E6">
            <w:pPr>
              <w:spacing w:after="160" w:line="259" w:lineRule="auto"/>
              <w:ind w:right="-46"/>
              <w:rPr>
                <w:rFonts w:ascii="Open Sans" w:eastAsia="Open Sans" w:hAnsi="Open Sans" w:cs="Open Sans"/>
                <w:color w:val="000000"/>
                <w:sz w:val="20"/>
                <w:szCs w:val="20"/>
              </w:rPr>
            </w:pPr>
            <w:r w:rsidRPr="00DA3875">
              <w:rPr>
                <w:rFonts w:ascii="Open Sans" w:eastAsia="Open Sans" w:hAnsi="Open Sans" w:cs="Open Sans"/>
                <w:color w:val="000000"/>
                <w:sz w:val="20"/>
                <w:szCs w:val="20"/>
              </w:rPr>
              <w:t xml:space="preserve"> By the end of the programme, the ACTIF will have therefore helped build </w:t>
            </w:r>
          </w:p>
          <w:p w14:paraId="000000B6" w14:textId="77777777" w:rsidR="0080033F" w:rsidRPr="00DA3875" w:rsidRDefault="00372F04" w:rsidP="007713E6">
            <w:pPr>
              <w:numPr>
                <w:ilvl w:val="0"/>
                <w:numId w:val="5"/>
              </w:numPr>
              <w:spacing w:after="160" w:line="259" w:lineRule="auto"/>
              <w:ind w:right="-46"/>
              <w:rPr>
                <w:rFonts w:ascii="Open Sans" w:hAnsi="Open Sans" w:cs="Open Sans"/>
                <w:color w:val="000000"/>
                <w:sz w:val="20"/>
                <w:szCs w:val="20"/>
              </w:rPr>
            </w:pPr>
            <w:r w:rsidRPr="00DA3875">
              <w:rPr>
                <w:rFonts w:ascii="Open Sans" w:eastAsia="Open Sans" w:hAnsi="Open Sans" w:cs="Open Sans"/>
                <w:b/>
                <w:bCs/>
                <w:color w:val="000000"/>
                <w:sz w:val="20"/>
                <w:szCs w:val="20"/>
              </w:rPr>
              <w:t>Strengthened capacity</w:t>
            </w:r>
            <w:r w:rsidRPr="00DA3875">
              <w:rPr>
                <w:rFonts w:ascii="Open Sans" w:eastAsia="Open Sans" w:hAnsi="Open Sans" w:cs="Open Sans"/>
                <w:color w:val="000000"/>
                <w:sz w:val="20"/>
                <w:szCs w:val="20"/>
              </w:rPr>
              <w:t xml:space="preserve"> </w:t>
            </w:r>
          </w:p>
          <w:p w14:paraId="000000B8" w14:textId="2B129676" w:rsidR="0080033F" w:rsidRPr="00DA3875" w:rsidRDefault="00372F04" w:rsidP="007713E6">
            <w:pPr>
              <w:spacing w:after="160" w:line="259" w:lineRule="auto"/>
              <w:ind w:left="720" w:right="-46"/>
              <w:rPr>
                <w:rFonts w:ascii="Open Sans" w:eastAsia="Open Sans" w:hAnsi="Open Sans" w:cs="Open Sans"/>
                <w:color w:val="000000"/>
                <w:sz w:val="20"/>
                <w:szCs w:val="20"/>
              </w:rPr>
            </w:pPr>
            <w:r w:rsidRPr="00DA3875">
              <w:rPr>
                <w:rFonts w:ascii="Open Sans" w:eastAsia="Open Sans" w:hAnsi="Open Sans" w:cs="Open Sans"/>
                <w:color w:val="000000"/>
                <w:sz w:val="20"/>
                <w:szCs w:val="20"/>
              </w:rPr>
              <w:t xml:space="preserve">Strengthened individual and organizational capacity to deliver outcomes for LGBTQ2I persons internationally, including in ODA eligible countries. </w:t>
            </w:r>
          </w:p>
        </w:tc>
      </w:tr>
    </w:tbl>
    <w:p w14:paraId="000000B9" w14:textId="77777777" w:rsidR="0080033F" w:rsidRPr="00DA3875" w:rsidRDefault="0080033F" w:rsidP="007713E6">
      <w:pPr>
        <w:rPr>
          <w:rFonts w:ascii="Open Sans" w:eastAsia="Open Sans" w:hAnsi="Open Sans" w:cs="Open Sans"/>
          <w:b/>
          <w:bCs/>
          <w:color w:val="000000"/>
          <w:sz w:val="20"/>
          <w:szCs w:val="20"/>
        </w:rPr>
      </w:pPr>
    </w:p>
    <w:p w14:paraId="000000BA" w14:textId="77777777" w:rsidR="0080033F" w:rsidRPr="00DA3875" w:rsidRDefault="00372F04" w:rsidP="007713E6">
      <w:pPr>
        <w:numPr>
          <w:ilvl w:val="0"/>
          <w:numId w:val="10"/>
        </w:numPr>
        <w:rPr>
          <w:rFonts w:ascii="Open Sans" w:eastAsia="Open Sans" w:hAnsi="Open Sans" w:cs="Open Sans"/>
          <w:b/>
          <w:bCs/>
          <w:color w:val="213F9A"/>
          <w:sz w:val="20"/>
          <w:szCs w:val="20"/>
        </w:rPr>
      </w:pPr>
      <w:r w:rsidRPr="00DA3875">
        <w:rPr>
          <w:rFonts w:ascii="Open Sans" w:eastAsia="Open Sans" w:hAnsi="Open Sans" w:cs="Open Sans"/>
          <w:b/>
          <w:bCs/>
          <w:color w:val="213F9A"/>
          <w:sz w:val="20"/>
          <w:szCs w:val="20"/>
        </w:rPr>
        <w:t xml:space="preserve">Further reaching movements </w:t>
      </w:r>
    </w:p>
    <w:p w14:paraId="000000BC" w14:textId="77777777" w:rsidR="0080033F" w:rsidRPr="00DA3875" w:rsidRDefault="00372F04" w:rsidP="000E1442">
      <w:pPr>
        <w:spacing w:after="60"/>
        <w:ind w:right="-45"/>
        <w:rPr>
          <w:rFonts w:ascii="Open Sans" w:eastAsia="Open Sans" w:hAnsi="Open Sans" w:cs="Open Sans"/>
          <w:sz w:val="20"/>
          <w:szCs w:val="20"/>
        </w:rPr>
      </w:pPr>
      <w:r w:rsidRPr="00DA3875">
        <w:rPr>
          <w:rFonts w:ascii="Open Sans" w:eastAsia="Open Sans" w:hAnsi="Open Sans" w:cs="Open Sans"/>
          <w:color w:val="000000"/>
          <w:sz w:val="20"/>
          <w:szCs w:val="20"/>
        </w:rPr>
        <w:t xml:space="preserve">A third aspect of building shared equity is shared efforts to expand the reach of LGBTQ2I movements, </w:t>
      </w:r>
      <w:r w:rsidRPr="00DA3875">
        <w:rPr>
          <w:rFonts w:ascii="Open Sans" w:eastAsia="Open Sans" w:hAnsi="Open Sans" w:cs="Open Sans"/>
          <w:sz w:val="20"/>
          <w:szCs w:val="20"/>
        </w:rPr>
        <w:t>to address the rights and needs of LGBTQ2I persons. Expanding reach involves developing new and strengthened</w:t>
      </w:r>
      <w:r w:rsidRPr="00DA3875">
        <w:rPr>
          <w:rFonts w:ascii="Open Sans" w:eastAsia="Open Sans" w:hAnsi="Open Sans" w:cs="Open Sans"/>
          <w:b/>
          <w:bCs/>
          <w:sz w:val="20"/>
          <w:szCs w:val="20"/>
        </w:rPr>
        <w:t xml:space="preserve"> </w:t>
      </w:r>
      <w:r w:rsidRPr="00DA3875">
        <w:rPr>
          <w:rFonts w:ascii="Open Sans" w:eastAsia="Open Sans" w:hAnsi="Open Sans" w:cs="Open Sans"/>
          <w:sz w:val="20"/>
          <w:szCs w:val="20"/>
        </w:rPr>
        <w:t>networks that can support individuals and organizations to appeal for broader change, particularly at regional and international levels. It also involves addressing new and strengthened</w:t>
      </w:r>
      <w:r w:rsidRPr="00DA3875">
        <w:rPr>
          <w:rFonts w:ascii="Open Sans" w:eastAsia="Open Sans" w:hAnsi="Open Sans" w:cs="Open Sans"/>
          <w:b/>
          <w:bCs/>
          <w:sz w:val="20"/>
          <w:szCs w:val="20"/>
        </w:rPr>
        <w:t xml:space="preserve"> </w:t>
      </w:r>
      <w:r w:rsidRPr="00DA3875">
        <w:rPr>
          <w:rFonts w:ascii="Open Sans" w:eastAsia="Open Sans" w:hAnsi="Open Sans" w:cs="Open Sans"/>
          <w:sz w:val="20"/>
          <w:szCs w:val="20"/>
        </w:rPr>
        <w:t xml:space="preserve">intersections between LGBTQ2I human rights and a wider range of: </w:t>
      </w:r>
    </w:p>
    <w:p w14:paraId="000000BE" w14:textId="3AA718BA" w:rsidR="0080033F" w:rsidRPr="00DA3875" w:rsidRDefault="00372F04" w:rsidP="000E1442">
      <w:pPr>
        <w:numPr>
          <w:ilvl w:val="0"/>
          <w:numId w:val="5"/>
        </w:numPr>
        <w:spacing w:after="60"/>
        <w:ind w:right="-45"/>
        <w:rPr>
          <w:rFonts w:ascii="Open Sans" w:hAnsi="Open Sans" w:cs="Open Sans"/>
          <w:sz w:val="20"/>
          <w:szCs w:val="20"/>
        </w:rPr>
      </w:pPr>
      <w:r w:rsidRPr="00DA3875">
        <w:rPr>
          <w:rFonts w:ascii="Open Sans" w:eastAsia="Open Sans" w:hAnsi="Open Sans" w:cs="Open Sans"/>
          <w:sz w:val="20"/>
          <w:szCs w:val="20"/>
        </w:rPr>
        <w:t>Issues (e.g., development, humanitarian response, peacebuilding, wellbeing, arts and culture, and other strategic priorities as developed by partners)</w:t>
      </w:r>
      <w:r w:rsidR="000E1442">
        <w:rPr>
          <w:rFonts w:ascii="Open Sans" w:eastAsia="Open Sans" w:hAnsi="Open Sans" w:cs="Open Sans"/>
          <w:sz w:val="20"/>
          <w:szCs w:val="20"/>
        </w:rPr>
        <w:t>;</w:t>
      </w:r>
    </w:p>
    <w:p w14:paraId="000000BF" w14:textId="376C6A4B" w:rsidR="0080033F" w:rsidRPr="00DA3875" w:rsidRDefault="00372F04" w:rsidP="000E1442">
      <w:pPr>
        <w:numPr>
          <w:ilvl w:val="0"/>
          <w:numId w:val="5"/>
        </w:numPr>
        <w:spacing w:after="60"/>
        <w:ind w:right="-45"/>
        <w:rPr>
          <w:rFonts w:ascii="Open Sans" w:hAnsi="Open Sans" w:cs="Open Sans"/>
          <w:sz w:val="20"/>
          <w:szCs w:val="20"/>
        </w:rPr>
      </w:pPr>
      <w:r w:rsidRPr="00DA3875">
        <w:rPr>
          <w:rFonts w:ascii="Open Sans" w:eastAsia="Open Sans" w:hAnsi="Open Sans" w:cs="Open Sans"/>
          <w:sz w:val="20"/>
          <w:szCs w:val="20"/>
        </w:rPr>
        <w:t>Inequalities (e.g., gender equality, trans, intersex, ethnicity, indigeneity, etc.)</w:t>
      </w:r>
      <w:r w:rsidR="000E1442">
        <w:rPr>
          <w:rFonts w:ascii="Open Sans" w:eastAsia="Open Sans" w:hAnsi="Open Sans" w:cs="Open Sans"/>
          <w:sz w:val="20"/>
          <w:szCs w:val="20"/>
        </w:rPr>
        <w:t>;</w:t>
      </w:r>
    </w:p>
    <w:p w14:paraId="000000C0" w14:textId="1E027572" w:rsidR="0080033F" w:rsidRPr="00DA3875" w:rsidRDefault="00372F04" w:rsidP="007713E6">
      <w:pPr>
        <w:numPr>
          <w:ilvl w:val="0"/>
          <w:numId w:val="5"/>
        </w:numPr>
        <w:ind w:right="-45"/>
        <w:rPr>
          <w:rFonts w:ascii="Open Sans" w:hAnsi="Open Sans" w:cs="Open Sans"/>
          <w:sz w:val="20"/>
          <w:szCs w:val="20"/>
        </w:rPr>
      </w:pPr>
      <w:r w:rsidRPr="00DA3875">
        <w:rPr>
          <w:rFonts w:ascii="Open Sans" w:eastAsia="Open Sans" w:hAnsi="Open Sans" w:cs="Open Sans"/>
          <w:sz w:val="20"/>
          <w:szCs w:val="20"/>
        </w:rPr>
        <w:t>Institutions (e.g., government and private donors and funders</w:t>
      </w:r>
      <w:r w:rsidR="000E1442">
        <w:rPr>
          <w:rFonts w:ascii="Open Sans" w:eastAsia="Open Sans" w:hAnsi="Open Sans" w:cs="Open Sans"/>
          <w:sz w:val="20"/>
          <w:szCs w:val="20"/>
        </w:rPr>
        <w:t>,</w:t>
      </w:r>
      <w:r w:rsidRPr="00DA3875">
        <w:rPr>
          <w:rFonts w:ascii="Open Sans" w:eastAsia="Open Sans" w:hAnsi="Open Sans" w:cs="Open Sans"/>
          <w:sz w:val="20"/>
          <w:szCs w:val="20"/>
        </w:rPr>
        <w:t xml:space="preserve"> international human rights, development, and humanitarian response systems).</w:t>
      </w:r>
    </w:p>
    <w:p w14:paraId="000000C2" w14:textId="77777777" w:rsidR="0080033F" w:rsidRPr="00DA3875" w:rsidRDefault="00372F04" w:rsidP="007713E6">
      <w:pPr>
        <w:ind w:right="-45"/>
        <w:rPr>
          <w:rFonts w:ascii="Open Sans" w:eastAsia="Open Sans" w:hAnsi="Open Sans" w:cs="Open Sans"/>
          <w:sz w:val="20"/>
          <w:szCs w:val="20"/>
        </w:rPr>
      </w:pPr>
      <w:r w:rsidRPr="00DA3875">
        <w:rPr>
          <w:rFonts w:ascii="Open Sans" w:eastAsia="Open Sans" w:hAnsi="Open Sans" w:cs="Open Sans"/>
          <w:sz w:val="20"/>
          <w:szCs w:val="20"/>
        </w:rPr>
        <w:t xml:space="preserve">These acts of reaching further, and the goals they achieve, will help build movements that are more visible and relevant to a wider range of community and policy settings, and agendas for change. These further reaching movements will achieve advocacy and campaigning goals which are strategic, sustainable, and coherent, and therefore more likely to provide further levers for change. </w:t>
      </w:r>
    </w:p>
    <w:p w14:paraId="000000C5" w14:textId="0DBB9A9E" w:rsidR="0080033F" w:rsidRPr="00DA3875" w:rsidRDefault="00372F04" w:rsidP="007713E6">
      <w:pPr>
        <w:ind w:right="-45"/>
        <w:rPr>
          <w:rFonts w:ascii="Open Sans" w:eastAsia="Open Sans" w:hAnsi="Open Sans" w:cs="Open Sans"/>
          <w:sz w:val="20"/>
          <w:szCs w:val="20"/>
        </w:rPr>
      </w:pPr>
      <w:r w:rsidRPr="00DA3875">
        <w:rPr>
          <w:rFonts w:ascii="Open Sans" w:eastAsia="Open Sans" w:hAnsi="Open Sans" w:cs="Open Sans"/>
          <w:sz w:val="20"/>
          <w:szCs w:val="20"/>
        </w:rPr>
        <w:t xml:space="preserve">As a </w:t>
      </w:r>
      <w:r w:rsidRPr="00DA3875">
        <w:rPr>
          <w:rFonts w:ascii="Open Sans" w:eastAsia="Open Sans" w:hAnsi="Open Sans" w:cs="Open Sans"/>
          <w:b/>
          <w:bCs/>
          <w:sz w:val="20"/>
          <w:szCs w:val="20"/>
        </w:rPr>
        <w:t>demand-driven programme</w:t>
      </w:r>
      <w:r w:rsidRPr="00DA3875">
        <w:rPr>
          <w:rFonts w:ascii="Open Sans" w:eastAsia="Open Sans" w:hAnsi="Open Sans" w:cs="Open Sans"/>
          <w:sz w:val="20"/>
          <w:szCs w:val="20"/>
        </w:rPr>
        <w:t xml:space="preserve"> the precise character of these new and strengthened networks and intersections will be determined by programme partners and the communities they work alongside. </w:t>
      </w:r>
    </w:p>
    <w:tbl>
      <w:tblPr>
        <w:tblStyle w:val="a3"/>
        <w:tblW w:w="9781" w:type="dxa"/>
        <w:tblBorders>
          <w:top w:val="nil"/>
          <w:left w:val="nil"/>
          <w:bottom w:val="nil"/>
          <w:right w:val="nil"/>
          <w:insideH w:val="nil"/>
          <w:insideV w:val="nil"/>
        </w:tblBorders>
        <w:tblLayout w:type="fixed"/>
        <w:tblLook w:val="0400" w:firstRow="0" w:lastRow="0" w:firstColumn="0" w:lastColumn="0" w:noHBand="0" w:noVBand="1"/>
      </w:tblPr>
      <w:tblGrid>
        <w:gridCol w:w="9781"/>
      </w:tblGrid>
      <w:tr w:rsidR="0080033F" w:rsidRPr="00DA3875" w14:paraId="77857DBE" w14:textId="77777777">
        <w:tc>
          <w:tcPr>
            <w:tcW w:w="9781" w:type="dxa"/>
            <w:shd w:val="clear" w:color="auto" w:fill="D5DDF2"/>
          </w:tcPr>
          <w:p w14:paraId="000000C6" w14:textId="77777777" w:rsidR="0080033F" w:rsidRPr="00DA3875" w:rsidRDefault="0080033F" w:rsidP="007713E6">
            <w:pPr>
              <w:spacing w:after="160" w:line="259" w:lineRule="auto"/>
              <w:ind w:right="-45"/>
              <w:rPr>
                <w:rFonts w:ascii="Open Sans" w:eastAsia="Open Sans" w:hAnsi="Open Sans" w:cs="Open Sans"/>
                <w:color w:val="000000"/>
                <w:sz w:val="20"/>
                <w:szCs w:val="20"/>
              </w:rPr>
            </w:pPr>
          </w:p>
          <w:p w14:paraId="000000C8" w14:textId="71275618" w:rsidR="0080033F" w:rsidRPr="00DA3875" w:rsidRDefault="00372F04" w:rsidP="007713E6">
            <w:pPr>
              <w:spacing w:after="160" w:line="259" w:lineRule="auto"/>
              <w:ind w:right="-45"/>
              <w:rPr>
                <w:rFonts w:ascii="Open Sans" w:eastAsia="Open Sans" w:hAnsi="Open Sans" w:cs="Open Sans"/>
                <w:color w:val="000000"/>
                <w:sz w:val="20"/>
                <w:szCs w:val="20"/>
              </w:rPr>
            </w:pPr>
            <w:r w:rsidRPr="00DA3875">
              <w:rPr>
                <w:rFonts w:ascii="Open Sans" w:eastAsia="Open Sans" w:hAnsi="Open Sans" w:cs="Open Sans"/>
                <w:color w:val="000000"/>
                <w:sz w:val="20"/>
                <w:szCs w:val="20"/>
              </w:rPr>
              <w:t xml:space="preserve">By the end of the programme, the ACTIF will have therefore helped build  </w:t>
            </w:r>
          </w:p>
          <w:p w14:paraId="000000C9" w14:textId="77777777" w:rsidR="0080033F" w:rsidRPr="00DA3875" w:rsidRDefault="00372F04" w:rsidP="007713E6">
            <w:pPr>
              <w:numPr>
                <w:ilvl w:val="0"/>
                <w:numId w:val="6"/>
              </w:numPr>
              <w:spacing w:after="160" w:line="259" w:lineRule="auto"/>
              <w:ind w:right="-45"/>
              <w:rPr>
                <w:rFonts w:ascii="Open Sans" w:hAnsi="Open Sans" w:cs="Open Sans"/>
                <w:color w:val="000000"/>
                <w:sz w:val="20"/>
                <w:szCs w:val="20"/>
              </w:rPr>
            </w:pPr>
            <w:r w:rsidRPr="00DA3875">
              <w:rPr>
                <w:rFonts w:ascii="Open Sans" w:eastAsia="Open Sans" w:hAnsi="Open Sans" w:cs="Open Sans"/>
                <w:b/>
                <w:bCs/>
                <w:color w:val="000000"/>
                <w:sz w:val="20"/>
                <w:szCs w:val="20"/>
              </w:rPr>
              <w:t>Further reaching movements</w:t>
            </w:r>
          </w:p>
          <w:p w14:paraId="000000CB" w14:textId="0D1EC77D" w:rsidR="0080033F" w:rsidRPr="00DA3875" w:rsidRDefault="00372F04" w:rsidP="007713E6">
            <w:pPr>
              <w:spacing w:after="160" w:line="259" w:lineRule="auto"/>
              <w:ind w:left="720" w:right="-45"/>
              <w:rPr>
                <w:rFonts w:ascii="Open Sans" w:eastAsia="Open Sans" w:hAnsi="Open Sans" w:cs="Open Sans"/>
                <w:color w:val="000000"/>
                <w:sz w:val="20"/>
                <w:szCs w:val="20"/>
              </w:rPr>
            </w:pPr>
            <w:r w:rsidRPr="00DA3875">
              <w:rPr>
                <w:rFonts w:ascii="Open Sans" w:eastAsia="Open Sans" w:hAnsi="Open Sans" w:cs="Open Sans"/>
                <w:color w:val="000000"/>
                <w:sz w:val="20"/>
                <w:szCs w:val="20"/>
              </w:rPr>
              <w:t xml:space="preserve">An international LGBTQ2I movement – including a Canadian global LGBTQ2I sector – that is better </w:t>
            </w:r>
            <w:proofErr w:type="gramStart"/>
            <w:r w:rsidRPr="00DA3875">
              <w:rPr>
                <w:rFonts w:ascii="Open Sans" w:eastAsia="Open Sans" w:hAnsi="Open Sans" w:cs="Open Sans"/>
                <w:color w:val="000000"/>
                <w:sz w:val="20"/>
                <w:szCs w:val="20"/>
              </w:rPr>
              <w:t>networked,</w:t>
            </w:r>
            <w:proofErr w:type="gramEnd"/>
            <w:r w:rsidRPr="00DA3875">
              <w:rPr>
                <w:rFonts w:ascii="Open Sans" w:eastAsia="Open Sans" w:hAnsi="Open Sans" w:cs="Open Sans"/>
                <w:color w:val="000000"/>
                <w:sz w:val="20"/>
                <w:szCs w:val="20"/>
              </w:rPr>
              <w:t xml:space="preserve"> and better placed to deliver change across a further reaching range of issues, inequalities, and institutions. </w:t>
            </w:r>
          </w:p>
        </w:tc>
      </w:tr>
    </w:tbl>
    <w:p w14:paraId="000000CC" w14:textId="77777777" w:rsidR="0080033F" w:rsidRPr="00DA3875" w:rsidRDefault="0080033F" w:rsidP="007713E6">
      <w:pPr>
        <w:keepNext/>
        <w:spacing w:before="240" w:after="120"/>
        <w:rPr>
          <w:rFonts w:ascii="Open Sans" w:eastAsia="Open Sans" w:hAnsi="Open Sans" w:cs="Open Sans"/>
          <w:b/>
          <w:bCs/>
          <w:sz w:val="20"/>
          <w:szCs w:val="20"/>
        </w:rPr>
      </w:pPr>
    </w:p>
    <w:sectPr w:rsidR="0080033F" w:rsidRPr="00DA3875">
      <w:headerReference w:type="default" r:id="rId14"/>
      <w:footerReference w:type="default" r:id="rId15"/>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3F02CB" w14:textId="77777777" w:rsidR="00C20374" w:rsidRDefault="00C20374">
      <w:pPr>
        <w:spacing w:after="0" w:line="240" w:lineRule="auto"/>
      </w:pPr>
      <w:r>
        <w:separator/>
      </w:r>
    </w:p>
  </w:endnote>
  <w:endnote w:type="continuationSeparator" w:id="0">
    <w:p w14:paraId="585FF974" w14:textId="77777777" w:rsidR="00C20374" w:rsidRDefault="00C20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embedRegular r:id="rId1" w:fontKey="{3DF21D96-C121-4CC4-A89E-34E56DFF2D0A}"/>
  </w:font>
  <w:font w:name="Calibri">
    <w:panose1 w:val="020F0502020204030204"/>
    <w:charset w:val="00"/>
    <w:family w:val="swiss"/>
    <w:pitch w:val="variable"/>
    <w:sig w:usb0="E4002EFF" w:usb1="C200247B" w:usb2="00000009" w:usb3="00000000" w:csb0="000001FF" w:csb1="00000000"/>
    <w:embedRegular r:id="rId2" w:fontKey="{11BC59AE-9593-4CF6-8FF7-BF04344C5E60}"/>
    <w:embedBold r:id="rId3" w:fontKey="{D60D928A-2D2C-490B-9090-1E2C42641633}"/>
    <w:embedItalic r:id="rId4" w:fontKey="{867E57B2-FAE0-4071-81D5-B5F6D1326DA3}"/>
  </w:font>
  <w:font w:name="Tahoma">
    <w:panose1 w:val="020B0604030504040204"/>
    <w:charset w:val="00"/>
    <w:family w:val="swiss"/>
    <w:pitch w:val="variable"/>
    <w:sig w:usb0="E1002EFF" w:usb1="C000605B" w:usb2="00000029" w:usb3="00000000" w:csb0="000101FF" w:csb1="00000000"/>
    <w:embedRegular r:id="rId5" w:fontKey="{CF552BF0-DAF5-4979-9199-7D81041AAF89}"/>
    <w:embedBold r:id="rId6" w:fontKey="{896881FA-888C-42BE-9DE2-001D69A60D74}"/>
  </w:font>
  <w:font w:name="Calibri Light">
    <w:panose1 w:val="020F0302020204030204"/>
    <w:charset w:val="00"/>
    <w:family w:val="swiss"/>
    <w:pitch w:val="variable"/>
    <w:sig w:usb0="E4002EFF" w:usb1="C200247B" w:usb2="00000009" w:usb3="00000000" w:csb0="000001FF" w:csb1="00000000"/>
    <w:embedRegular r:id="rId7" w:fontKey="{D07FED2F-C7C0-46BF-80E9-F8B42ED9871A}"/>
    <w:embedItalic r:id="rId8" w:fontKey="{413A060B-AAEE-42F1-AC34-29E6C059DB45}"/>
  </w:font>
  <w:font w:name="Times">
    <w:panose1 w:val="02020603050405020304"/>
    <w:charset w:val="00"/>
    <w:family w:val="roman"/>
    <w:pitch w:val="variable"/>
    <w:sig w:usb0="E0002EFF" w:usb1="C000785B" w:usb2="00000009" w:usb3="00000000" w:csb0="000001FF" w:csb1="00000000"/>
    <w:embedRegular r:id="rId9" w:fontKey="{F336E5E4-DF4B-4815-942C-447CBB6DA81D}"/>
  </w:font>
  <w:font w:name="Open Sans">
    <w:panose1 w:val="020B0606030504020204"/>
    <w:charset w:val="00"/>
    <w:family w:val="swiss"/>
    <w:pitch w:val="variable"/>
    <w:sig w:usb0="E00002EF" w:usb1="4000205B" w:usb2="00000028" w:usb3="00000000" w:csb0="0000019F" w:csb1="00000000"/>
    <w:embedRegular r:id="rId10" w:fontKey="{7AF91068-FE04-4AA3-8E71-6A5A02E643BE}"/>
    <w:embedBold r:id="rId11" w:fontKey="{F3E7EA3A-03FB-49F7-A5F6-85AD07F0BBC6}"/>
    <w:embedItalic r:id="rId12" w:fontKey="{3E48F1F0-7BAE-4112-A790-EEA21E5B2039}"/>
  </w:font>
  <w:font w:name="Helvetica Neue">
    <w:altName w:val="Sylfaen"/>
    <w:charset w:val="00"/>
    <w:family w:val="auto"/>
    <w:pitch w:val="variable"/>
    <w:sig w:usb0="E50002FF" w:usb1="500079DB" w:usb2="00000010" w:usb3="00000000" w:csb0="00000001" w:csb1="00000000"/>
    <w:embedBold r:id="rId13" w:fontKey="{F770405F-57B1-4C26-A98F-EABBD7F1D2B8}"/>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D5" w14:textId="2A2573B3" w:rsidR="0080033F" w:rsidRDefault="00372F04">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206BD">
      <w:rPr>
        <w:noProof/>
        <w:color w:val="000000"/>
      </w:rPr>
      <w:t>10</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FA0431" w14:textId="77777777" w:rsidR="00C20374" w:rsidRDefault="00C20374">
      <w:pPr>
        <w:spacing w:after="0" w:line="240" w:lineRule="auto"/>
      </w:pPr>
      <w:r>
        <w:separator/>
      </w:r>
    </w:p>
  </w:footnote>
  <w:footnote w:type="continuationSeparator" w:id="0">
    <w:p w14:paraId="73D763B2" w14:textId="77777777" w:rsidR="00C20374" w:rsidRDefault="00C20374">
      <w:pPr>
        <w:spacing w:after="0" w:line="240" w:lineRule="auto"/>
      </w:pPr>
      <w:r>
        <w:continuationSeparator/>
      </w:r>
    </w:p>
  </w:footnote>
  <w:footnote w:id="1">
    <w:p w14:paraId="000000CD" w14:textId="77777777" w:rsidR="0080033F" w:rsidRDefault="00372F04">
      <w:pPr>
        <w:pBdr>
          <w:top w:val="nil"/>
          <w:left w:val="nil"/>
          <w:bottom w:val="nil"/>
          <w:right w:val="nil"/>
          <w:between w:val="nil"/>
        </w:pBdr>
        <w:ind w:left="142" w:hanging="142"/>
        <w:rPr>
          <w:rFonts w:ascii="Open Sans" w:eastAsia="Open Sans" w:hAnsi="Open Sans" w:cs="Open Sans"/>
          <w:color w:val="000000"/>
          <w:sz w:val="18"/>
          <w:szCs w:val="18"/>
        </w:rPr>
      </w:pPr>
      <w:r>
        <w:rPr>
          <w:rStyle w:val="FootnoteReference"/>
        </w:rPr>
        <w:footnoteRef/>
      </w:r>
      <w:r>
        <w:rPr>
          <w:rFonts w:ascii="Open Sans" w:eastAsia="Open Sans" w:hAnsi="Open Sans" w:cs="Open Sans"/>
          <w:color w:val="000000"/>
          <w:sz w:val="18"/>
          <w:szCs w:val="18"/>
        </w:rPr>
        <w:t xml:space="preserve"> i.e., not including improvements to ACTIF funded CSO services or support mechanisms, which should be tracked as a </w:t>
      </w:r>
      <w:r>
        <w:rPr>
          <w:rFonts w:ascii="Open Sans" w:eastAsia="Open Sans" w:hAnsi="Open Sans" w:cs="Open Sans"/>
          <w:i/>
          <w:iCs/>
          <w:color w:val="000000"/>
          <w:sz w:val="18"/>
          <w:szCs w:val="18"/>
        </w:rPr>
        <w:t>strengthening capacity</w:t>
      </w:r>
      <w:r>
        <w:rPr>
          <w:rFonts w:ascii="Open Sans" w:eastAsia="Open Sans" w:hAnsi="Open Sans" w:cs="Open Sans"/>
          <w:color w:val="000000"/>
          <w:sz w:val="18"/>
          <w:szCs w:val="18"/>
        </w:rPr>
        <w:t xml:space="preserve"> outcome. </w:t>
      </w:r>
    </w:p>
  </w:footnote>
  <w:footnote w:id="2">
    <w:p w14:paraId="000000CE" w14:textId="77777777" w:rsidR="0080033F" w:rsidRDefault="00372F04">
      <w:pPr>
        <w:pBdr>
          <w:top w:val="nil"/>
          <w:left w:val="nil"/>
          <w:bottom w:val="nil"/>
          <w:right w:val="nil"/>
          <w:between w:val="nil"/>
        </w:pBdr>
        <w:rPr>
          <w:rFonts w:ascii="Open Sans" w:eastAsia="Open Sans" w:hAnsi="Open Sans" w:cs="Open Sans"/>
          <w:color w:val="000000"/>
          <w:sz w:val="18"/>
          <w:szCs w:val="18"/>
        </w:rPr>
      </w:pPr>
      <w:r>
        <w:rPr>
          <w:rStyle w:val="FootnoteReference"/>
        </w:rPr>
        <w:footnoteRef/>
      </w:r>
      <w:r>
        <w:rPr>
          <w:rFonts w:ascii="Open Sans" w:eastAsia="Open Sans" w:hAnsi="Open Sans" w:cs="Open Sans"/>
          <w:color w:val="000000"/>
          <w:sz w:val="18"/>
          <w:szCs w:val="18"/>
        </w:rPr>
        <w:t xml:space="preserve"> We understand a strengths-based approach as a way of emphasising the contribution, strengths, and/or assets actors bring to a shared effort. </w:t>
      </w:r>
    </w:p>
  </w:footnote>
  <w:footnote w:id="3">
    <w:p w14:paraId="000000CF" w14:textId="77777777" w:rsidR="0080033F" w:rsidRDefault="00372F04">
      <w:pPr>
        <w:pBdr>
          <w:top w:val="nil"/>
          <w:left w:val="nil"/>
          <w:bottom w:val="nil"/>
          <w:right w:val="nil"/>
          <w:between w:val="nil"/>
        </w:pBdr>
        <w:rPr>
          <w:rFonts w:ascii="Open Sans" w:eastAsia="Open Sans" w:hAnsi="Open Sans" w:cs="Open Sans"/>
          <w:color w:val="000000"/>
          <w:sz w:val="18"/>
          <w:szCs w:val="18"/>
        </w:rPr>
      </w:pPr>
      <w:r>
        <w:rPr>
          <w:rStyle w:val="FootnoteReference"/>
        </w:rPr>
        <w:footnoteRef/>
      </w:r>
      <w:r>
        <w:rPr>
          <w:rFonts w:ascii="Open Sans" w:eastAsia="Open Sans" w:hAnsi="Open Sans" w:cs="Open Sans"/>
          <w:color w:val="000000"/>
          <w:sz w:val="18"/>
          <w:szCs w:val="18"/>
        </w:rPr>
        <w:t xml:space="preserve"> Abundance thinking helps us imagine relationships and worlds in which there will always be more, we are generous with our contributions and ideas, we can embrace change, and work together to ‘grow the pie’. It is often contrasted with scarcity thinking, which imagines relationships and worlds in which there will never be enough, and actors expect to compete against one another for limited or shrinking resources. This also builds on our understanding of a human rights-based approach which avoids hierarchical and conflictual (or ‘zero sum’) conceptions of rights.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D0" w14:textId="4DAF7B66" w:rsidR="0080033F" w:rsidRDefault="00AE496E">
    <w:pPr>
      <w:pBdr>
        <w:top w:val="nil"/>
        <w:left w:val="nil"/>
        <w:bottom w:val="nil"/>
        <w:right w:val="nil"/>
        <w:between w:val="nil"/>
      </w:pBdr>
      <w:tabs>
        <w:tab w:val="center" w:pos="4680"/>
        <w:tab w:val="right" w:pos="9360"/>
      </w:tabs>
      <w:spacing w:after="0" w:line="240" w:lineRule="auto"/>
      <w:rPr>
        <w:color w:val="000000"/>
      </w:rPr>
    </w:pPr>
    <w:r>
      <w:rPr>
        <w:noProof/>
        <w:lang w:val="en-US" w:eastAsia="en-US"/>
      </w:rPr>
      <w:drawing>
        <wp:anchor distT="0" distB="0" distL="114300" distR="114300" simplePos="0" relativeHeight="251658240" behindDoc="0" locked="0" layoutInCell="1" hidden="0" allowOverlap="1" wp14:anchorId="0E560FDE" wp14:editId="2ADEB800">
          <wp:simplePos x="0" y="0"/>
          <wp:positionH relativeFrom="column">
            <wp:posOffset>3003550</wp:posOffset>
          </wp:positionH>
          <wp:positionV relativeFrom="paragraph">
            <wp:posOffset>40005</wp:posOffset>
          </wp:positionV>
          <wp:extent cx="2024380" cy="476250"/>
          <wp:effectExtent l="0" t="0" r="0" b="0"/>
          <wp:wrapNone/>
          <wp:docPr id="1444946411" name="image3.png" descr="Canada&#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Canada&#10;&#10;AI-generated content may be incorrect."/>
                  <pic:cNvPicPr preferRelativeResize="0"/>
                </pic:nvPicPr>
                <pic:blipFill>
                  <a:blip r:embed="rId1"/>
                  <a:srcRect/>
                  <a:stretch>
                    <a:fillRect/>
                  </a:stretch>
                </pic:blipFill>
                <pic:spPr>
                  <a:xfrm>
                    <a:off x="0" y="0"/>
                    <a:ext cx="2024380" cy="476250"/>
                  </a:xfrm>
                  <a:prstGeom prst="rect">
                    <a:avLst/>
                  </a:prstGeom>
                  <a:ln/>
                </pic:spPr>
              </pic:pic>
            </a:graphicData>
          </a:graphic>
        </wp:anchor>
      </w:drawing>
    </w:r>
    <w:r>
      <w:rPr>
        <w:noProof/>
        <w:lang w:val="en-US" w:eastAsia="en-US"/>
      </w:rPr>
      <w:drawing>
        <wp:anchor distT="0" distB="0" distL="114300" distR="114300" simplePos="0" relativeHeight="251658241" behindDoc="0" locked="0" layoutInCell="1" hidden="0" allowOverlap="1" wp14:anchorId="4A6FEE54" wp14:editId="7B7B8513">
          <wp:simplePos x="0" y="0"/>
          <wp:positionH relativeFrom="column">
            <wp:posOffset>1263650</wp:posOffset>
          </wp:positionH>
          <wp:positionV relativeFrom="paragraph">
            <wp:posOffset>7620</wp:posOffset>
          </wp:positionV>
          <wp:extent cx="1397000" cy="558800"/>
          <wp:effectExtent l="0" t="0" r="0" b="0"/>
          <wp:wrapNone/>
          <wp:docPr id="1444946413" name="image1.png" descr="Educate. Empower. Chang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Educate. Empower. Change.&#10;&#10;AI-generated content may be incorrect."/>
                  <pic:cNvPicPr preferRelativeResize="0"/>
                </pic:nvPicPr>
                <pic:blipFill>
                  <a:blip r:embed="rId2"/>
                  <a:srcRect/>
                  <a:stretch>
                    <a:fillRect/>
                  </a:stretch>
                </pic:blipFill>
                <pic:spPr>
                  <a:xfrm>
                    <a:off x="0" y="0"/>
                    <a:ext cx="1397000" cy="558800"/>
                  </a:xfrm>
                  <a:prstGeom prst="rect">
                    <a:avLst/>
                  </a:prstGeom>
                  <a:ln/>
                </pic:spPr>
              </pic:pic>
            </a:graphicData>
          </a:graphic>
        </wp:anchor>
      </w:drawing>
    </w:r>
    <w:r w:rsidR="00372F04">
      <w:rPr>
        <w:color w:val="000000"/>
      </w:rPr>
      <w:tab/>
    </w:r>
  </w:p>
  <w:p w14:paraId="000000D1" w14:textId="77777777" w:rsidR="0080033F" w:rsidRDefault="0080033F">
    <w:pPr>
      <w:pBdr>
        <w:top w:val="nil"/>
        <w:left w:val="nil"/>
        <w:bottom w:val="nil"/>
        <w:right w:val="nil"/>
        <w:between w:val="nil"/>
      </w:pBdr>
      <w:tabs>
        <w:tab w:val="center" w:pos="4680"/>
        <w:tab w:val="right" w:pos="9360"/>
      </w:tabs>
      <w:spacing w:after="0" w:line="240" w:lineRule="auto"/>
      <w:rPr>
        <w:color w:val="000000"/>
      </w:rPr>
    </w:pPr>
  </w:p>
  <w:p w14:paraId="000000D2" w14:textId="77777777" w:rsidR="0080033F" w:rsidRDefault="0080033F">
    <w:pPr>
      <w:pBdr>
        <w:top w:val="nil"/>
        <w:left w:val="nil"/>
        <w:bottom w:val="nil"/>
        <w:right w:val="nil"/>
        <w:between w:val="nil"/>
      </w:pBdr>
      <w:tabs>
        <w:tab w:val="center" w:pos="4680"/>
        <w:tab w:val="right" w:pos="9360"/>
      </w:tabs>
      <w:spacing w:after="0" w:line="240" w:lineRule="auto"/>
      <w:rPr>
        <w:color w:val="000000"/>
      </w:rPr>
    </w:pPr>
  </w:p>
  <w:p w14:paraId="000000D3" w14:textId="77777777" w:rsidR="0080033F" w:rsidRDefault="0080033F">
    <w:pPr>
      <w:pBdr>
        <w:top w:val="nil"/>
        <w:left w:val="nil"/>
        <w:bottom w:val="nil"/>
        <w:right w:val="nil"/>
        <w:between w:val="nil"/>
      </w:pBdr>
      <w:tabs>
        <w:tab w:val="center" w:pos="4680"/>
        <w:tab w:val="right" w:pos="9360"/>
      </w:tabs>
      <w:spacing w:after="0" w:line="240" w:lineRule="auto"/>
      <w:rPr>
        <w:color w:val="000000"/>
      </w:rPr>
    </w:pPr>
  </w:p>
  <w:p w14:paraId="000000D4" w14:textId="4C364D39" w:rsidR="0080033F" w:rsidRDefault="0080033F">
    <w:pPr>
      <w:pBdr>
        <w:top w:val="nil"/>
        <w:left w:val="nil"/>
        <w:bottom w:val="nil"/>
        <w:right w:val="nil"/>
        <w:between w:val="nil"/>
      </w:pBdr>
      <w:tabs>
        <w:tab w:val="center" w:pos="4680"/>
        <w:tab w:val="right" w:pos="9360"/>
      </w:tabs>
      <w:spacing w:after="0" w:line="240" w:lineRule="auto"/>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F338C4"/>
    <w:multiLevelType w:val="multilevel"/>
    <w:tmpl w:val="D04A5636"/>
    <w:lvl w:ilvl="0">
      <w:start w:val="2"/>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535791F"/>
    <w:multiLevelType w:val="multilevel"/>
    <w:tmpl w:val="E6304972"/>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8A96861"/>
    <w:multiLevelType w:val="multilevel"/>
    <w:tmpl w:val="5A0CEC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B35C1A"/>
    <w:multiLevelType w:val="multilevel"/>
    <w:tmpl w:val="5B9E236C"/>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Corbel" w:eastAsia="Corbel" w:hAnsi="Corbel" w:cs="Corbel"/>
        <w:b w:val="0"/>
        <w:bCs w:val="0"/>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FE83962"/>
    <w:multiLevelType w:val="multilevel"/>
    <w:tmpl w:val="5748F9E2"/>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6C13E16"/>
    <w:multiLevelType w:val="multilevel"/>
    <w:tmpl w:val="00227C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6AA32ACC"/>
    <w:multiLevelType w:val="multilevel"/>
    <w:tmpl w:val="FCCE112C"/>
    <w:lvl w:ilvl="0">
      <w:numFmt w:val="bullet"/>
      <w:lvlText w:val="●"/>
      <w:lvlJc w:val="left"/>
      <w:pPr>
        <w:ind w:left="820" w:hanging="361"/>
      </w:pPr>
      <w:rPr>
        <w:rFonts w:ascii="Noto Sans Symbols" w:eastAsia="Noto Sans Symbols" w:hAnsi="Noto Sans Symbols" w:cs="Noto Sans Symbols"/>
        <w:sz w:val="24"/>
        <w:szCs w:val="24"/>
      </w:rPr>
    </w:lvl>
    <w:lvl w:ilvl="1">
      <w:numFmt w:val="bullet"/>
      <w:lvlText w:val="•"/>
      <w:lvlJc w:val="left"/>
      <w:pPr>
        <w:ind w:left="1696" w:hanging="361"/>
      </w:pPr>
    </w:lvl>
    <w:lvl w:ilvl="2">
      <w:numFmt w:val="bullet"/>
      <w:lvlText w:val="•"/>
      <w:lvlJc w:val="left"/>
      <w:pPr>
        <w:ind w:left="2572" w:hanging="361"/>
      </w:pPr>
    </w:lvl>
    <w:lvl w:ilvl="3">
      <w:numFmt w:val="bullet"/>
      <w:lvlText w:val="•"/>
      <w:lvlJc w:val="left"/>
      <w:pPr>
        <w:ind w:left="3448" w:hanging="361"/>
      </w:pPr>
    </w:lvl>
    <w:lvl w:ilvl="4">
      <w:numFmt w:val="bullet"/>
      <w:lvlText w:val="•"/>
      <w:lvlJc w:val="left"/>
      <w:pPr>
        <w:ind w:left="4324" w:hanging="361"/>
      </w:pPr>
    </w:lvl>
    <w:lvl w:ilvl="5">
      <w:numFmt w:val="bullet"/>
      <w:lvlText w:val="•"/>
      <w:lvlJc w:val="left"/>
      <w:pPr>
        <w:ind w:left="5200" w:hanging="361"/>
      </w:pPr>
    </w:lvl>
    <w:lvl w:ilvl="6">
      <w:numFmt w:val="bullet"/>
      <w:lvlText w:val="•"/>
      <w:lvlJc w:val="left"/>
      <w:pPr>
        <w:ind w:left="6076" w:hanging="361"/>
      </w:pPr>
    </w:lvl>
    <w:lvl w:ilvl="7">
      <w:numFmt w:val="bullet"/>
      <w:lvlText w:val="•"/>
      <w:lvlJc w:val="left"/>
      <w:pPr>
        <w:ind w:left="6952" w:hanging="361"/>
      </w:pPr>
    </w:lvl>
    <w:lvl w:ilvl="8">
      <w:numFmt w:val="bullet"/>
      <w:lvlText w:val="•"/>
      <w:lvlJc w:val="left"/>
      <w:pPr>
        <w:ind w:left="7828" w:hanging="361"/>
      </w:pPr>
    </w:lvl>
  </w:abstractNum>
  <w:abstractNum w:abstractNumId="7" w15:restartNumberingAfterBreak="0">
    <w:nsid w:val="6C3336DF"/>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C815449"/>
    <w:multiLevelType w:val="multilevel"/>
    <w:tmpl w:val="7D580550"/>
    <w:lvl w:ilvl="0">
      <w:start w:val="1"/>
      <w:numFmt w:val="decimal"/>
      <w:lvlText w:val="%1."/>
      <w:lvlJc w:val="left"/>
      <w:pPr>
        <w:ind w:left="720" w:hanging="360"/>
      </w:pPr>
      <w:rPr>
        <w:color w:val="C5591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C5054BD"/>
    <w:multiLevelType w:val="multilevel"/>
    <w:tmpl w:val="3EB86298"/>
    <w:lvl w:ilvl="0">
      <w:start w:val="1"/>
      <w:numFmt w:val="bullet"/>
      <w:lvlText w:val="●"/>
      <w:lvlJc w:val="left"/>
      <w:pPr>
        <w:ind w:left="820" w:hanging="360"/>
      </w:pPr>
      <w:rPr>
        <w:rFonts w:ascii="Noto Sans Symbols" w:eastAsia="Noto Sans Symbols" w:hAnsi="Noto Sans Symbols" w:cs="Noto Sans Symbols"/>
      </w:rPr>
    </w:lvl>
    <w:lvl w:ilvl="1">
      <w:start w:val="1"/>
      <w:numFmt w:val="bullet"/>
      <w:lvlText w:val="o"/>
      <w:lvlJc w:val="left"/>
      <w:pPr>
        <w:ind w:left="1540" w:hanging="360"/>
      </w:pPr>
      <w:rPr>
        <w:rFonts w:ascii="Courier New" w:eastAsia="Courier New" w:hAnsi="Courier New" w:cs="Courier New"/>
      </w:rPr>
    </w:lvl>
    <w:lvl w:ilvl="2">
      <w:start w:val="1"/>
      <w:numFmt w:val="bullet"/>
      <w:lvlText w:val="▪"/>
      <w:lvlJc w:val="left"/>
      <w:pPr>
        <w:ind w:left="2260" w:hanging="360"/>
      </w:pPr>
      <w:rPr>
        <w:rFonts w:ascii="Noto Sans Symbols" w:eastAsia="Noto Sans Symbols" w:hAnsi="Noto Sans Symbols" w:cs="Noto Sans Symbols"/>
      </w:rPr>
    </w:lvl>
    <w:lvl w:ilvl="3">
      <w:start w:val="1"/>
      <w:numFmt w:val="bullet"/>
      <w:lvlText w:val="●"/>
      <w:lvlJc w:val="left"/>
      <w:pPr>
        <w:ind w:left="2980" w:hanging="360"/>
      </w:pPr>
      <w:rPr>
        <w:rFonts w:ascii="Noto Sans Symbols" w:eastAsia="Noto Sans Symbols" w:hAnsi="Noto Sans Symbols" w:cs="Noto Sans Symbols"/>
      </w:rPr>
    </w:lvl>
    <w:lvl w:ilvl="4">
      <w:start w:val="1"/>
      <w:numFmt w:val="bullet"/>
      <w:lvlText w:val="o"/>
      <w:lvlJc w:val="left"/>
      <w:pPr>
        <w:ind w:left="3700" w:hanging="360"/>
      </w:pPr>
      <w:rPr>
        <w:rFonts w:ascii="Courier New" w:eastAsia="Courier New" w:hAnsi="Courier New" w:cs="Courier New"/>
      </w:rPr>
    </w:lvl>
    <w:lvl w:ilvl="5">
      <w:start w:val="1"/>
      <w:numFmt w:val="bullet"/>
      <w:lvlText w:val="▪"/>
      <w:lvlJc w:val="left"/>
      <w:pPr>
        <w:ind w:left="4420" w:hanging="360"/>
      </w:pPr>
      <w:rPr>
        <w:rFonts w:ascii="Noto Sans Symbols" w:eastAsia="Noto Sans Symbols" w:hAnsi="Noto Sans Symbols" w:cs="Noto Sans Symbols"/>
      </w:rPr>
    </w:lvl>
    <w:lvl w:ilvl="6">
      <w:start w:val="1"/>
      <w:numFmt w:val="bullet"/>
      <w:lvlText w:val="●"/>
      <w:lvlJc w:val="left"/>
      <w:pPr>
        <w:ind w:left="5140" w:hanging="360"/>
      </w:pPr>
      <w:rPr>
        <w:rFonts w:ascii="Noto Sans Symbols" w:eastAsia="Noto Sans Symbols" w:hAnsi="Noto Sans Symbols" w:cs="Noto Sans Symbols"/>
      </w:rPr>
    </w:lvl>
    <w:lvl w:ilvl="7">
      <w:start w:val="1"/>
      <w:numFmt w:val="bullet"/>
      <w:lvlText w:val="o"/>
      <w:lvlJc w:val="left"/>
      <w:pPr>
        <w:ind w:left="5860" w:hanging="360"/>
      </w:pPr>
      <w:rPr>
        <w:rFonts w:ascii="Courier New" w:eastAsia="Courier New" w:hAnsi="Courier New" w:cs="Courier New"/>
      </w:rPr>
    </w:lvl>
    <w:lvl w:ilvl="8">
      <w:start w:val="1"/>
      <w:numFmt w:val="bullet"/>
      <w:lvlText w:val="▪"/>
      <w:lvlJc w:val="left"/>
      <w:pPr>
        <w:ind w:left="6580" w:hanging="360"/>
      </w:pPr>
      <w:rPr>
        <w:rFonts w:ascii="Noto Sans Symbols" w:eastAsia="Noto Sans Symbols" w:hAnsi="Noto Sans Symbols" w:cs="Noto Sans Symbols"/>
      </w:rPr>
    </w:lvl>
  </w:abstractNum>
  <w:num w:numId="1">
    <w:abstractNumId w:val="9"/>
  </w:num>
  <w:num w:numId="2">
    <w:abstractNumId w:val="6"/>
  </w:num>
  <w:num w:numId="3">
    <w:abstractNumId w:val="7"/>
  </w:num>
  <w:num w:numId="4">
    <w:abstractNumId w:val="5"/>
  </w:num>
  <w:num w:numId="5">
    <w:abstractNumId w:val="0"/>
  </w:num>
  <w:num w:numId="6">
    <w:abstractNumId w:val="3"/>
  </w:num>
  <w:num w:numId="7">
    <w:abstractNumId w:val="8"/>
  </w:num>
  <w:num w:numId="8">
    <w:abstractNumId w:val="1"/>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33F"/>
    <w:rsid w:val="00000985"/>
    <w:rsid w:val="000019A3"/>
    <w:rsid w:val="000A3E66"/>
    <w:rsid w:val="000E1442"/>
    <w:rsid w:val="001B00D7"/>
    <w:rsid w:val="001F09BC"/>
    <w:rsid w:val="00234C1D"/>
    <w:rsid w:val="002A23F8"/>
    <w:rsid w:val="0031577F"/>
    <w:rsid w:val="003373DD"/>
    <w:rsid w:val="00346E3C"/>
    <w:rsid w:val="00372F04"/>
    <w:rsid w:val="004B65C1"/>
    <w:rsid w:val="0056735E"/>
    <w:rsid w:val="006314CE"/>
    <w:rsid w:val="007206BD"/>
    <w:rsid w:val="00740832"/>
    <w:rsid w:val="00760D50"/>
    <w:rsid w:val="007713E6"/>
    <w:rsid w:val="007827C1"/>
    <w:rsid w:val="00782F5D"/>
    <w:rsid w:val="0080033F"/>
    <w:rsid w:val="00830A82"/>
    <w:rsid w:val="008E6BD2"/>
    <w:rsid w:val="008F46C9"/>
    <w:rsid w:val="00AE496E"/>
    <w:rsid w:val="00B32C7F"/>
    <w:rsid w:val="00B41F87"/>
    <w:rsid w:val="00BB25A5"/>
    <w:rsid w:val="00BC1EB9"/>
    <w:rsid w:val="00C20374"/>
    <w:rsid w:val="00CD2EA6"/>
    <w:rsid w:val="00D354DB"/>
    <w:rsid w:val="00D43B44"/>
    <w:rsid w:val="00DA3875"/>
    <w:rsid w:val="00DA3914"/>
    <w:rsid w:val="00E13058"/>
    <w:rsid w:val="00E14FF6"/>
    <w:rsid w:val="00E66A5B"/>
    <w:rsid w:val="00E75D4B"/>
    <w:rsid w:val="00EA6EF8"/>
    <w:rsid w:val="00F4514D"/>
    <w:rsid w:val="00F6788A"/>
    <w:rsid w:val="00F75024"/>
    <w:rsid w:val="00F866F4"/>
    <w:rsid w:val="00F8708F"/>
    <w:rsid w:val="00F9264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50555E"/>
  <w15:docId w15:val="{267C8221-4D3F-4439-9DD7-93A9690D5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widowControl w:val="0"/>
      <w:spacing w:before="159" w:after="0" w:line="240" w:lineRule="auto"/>
      <w:ind w:left="100"/>
      <w:outlineLvl w:val="0"/>
    </w:pPr>
    <w:rPr>
      <w:rFonts w:ascii="Tahoma" w:eastAsia="Tahoma" w:hAnsi="Tahoma" w:cs="Tahoma"/>
      <w:b/>
      <w:bCs/>
      <w:sz w:val="24"/>
      <w:szCs w:val="24"/>
    </w:rPr>
  </w:style>
  <w:style w:type="paragraph" w:styleId="Heading2">
    <w:name w:val="heading 2"/>
    <w:basedOn w:val="Normal"/>
    <w:next w:val="Normal"/>
    <w:link w:val="Heading2Char"/>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i/>
      <w:iCs/>
      <w:color w:val="2E75B5"/>
    </w:rPr>
  </w:style>
  <w:style w:type="paragraph" w:styleId="Heading5">
    <w:name w:val="heading 5"/>
    <w:basedOn w:val="Normal"/>
    <w:next w:val="Normal"/>
    <w:link w:val="Heading5Char"/>
    <w:uiPriority w:val="9"/>
    <w:semiHidden/>
    <w:unhideWhenUsed/>
    <w:qFormat/>
    <w:pPr>
      <w:keepNext/>
      <w:keepLines/>
      <w:spacing w:before="40" w:after="0"/>
      <w:outlineLvl w:val="4"/>
    </w:pPr>
    <w:rPr>
      <w:color w:val="2E75B5"/>
    </w:rPr>
  </w:style>
  <w:style w:type="paragraph" w:styleId="Heading6">
    <w:name w:val="heading 6"/>
    <w:basedOn w:val="Normal"/>
    <w:next w:val="Normal"/>
    <w:link w:val="Heading6Char"/>
    <w:uiPriority w:val="9"/>
    <w:semiHidden/>
    <w:unhideWhenUsed/>
    <w:qFormat/>
    <w:pPr>
      <w:keepNext/>
      <w:keepLines/>
      <w:spacing w:before="40" w:after="0"/>
      <w:outlineLvl w:val="5"/>
    </w:pPr>
    <w:rPr>
      <w:color w:val="1E4D78"/>
    </w:rPr>
  </w:style>
  <w:style w:type="paragraph" w:styleId="Heading7">
    <w:name w:val="heading 7"/>
    <w:basedOn w:val="Normal"/>
    <w:next w:val="Normal"/>
    <w:link w:val="Heading7Char"/>
    <w:uiPriority w:val="9"/>
    <w:semiHidden/>
    <w:unhideWhenUsed/>
    <w:qFormat/>
    <w:rsid w:val="006A0107"/>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6A010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A010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sz w:val="56"/>
      <w:szCs w:val="56"/>
    </w:rPr>
  </w:style>
  <w:style w:type="paragraph" w:styleId="ListParagraph">
    <w:name w:val="List Paragraph"/>
    <w:basedOn w:val="Normal"/>
    <w:uiPriority w:val="34"/>
    <w:qFormat/>
    <w:rsid w:val="00C76DFB"/>
    <w:pPr>
      <w:ind w:left="720"/>
      <w:contextualSpacing/>
    </w:pPr>
  </w:style>
  <w:style w:type="paragraph" w:customStyle="1" w:styleId="Texte">
    <w:name w:val="Texte"/>
    <w:basedOn w:val="Normal"/>
    <w:rsid w:val="007C3AA6"/>
    <w:pPr>
      <w:widowControl w:val="0"/>
      <w:autoSpaceDE w:val="0"/>
      <w:autoSpaceDN w:val="0"/>
      <w:adjustRightInd w:val="0"/>
      <w:spacing w:line="240" w:lineRule="auto"/>
    </w:pPr>
    <w:rPr>
      <w:rFonts w:ascii="Times" w:eastAsia="Times New Roman" w:hAnsi="Times" w:cs="Times"/>
      <w:sz w:val="24"/>
      <w:szCs w:val="24"/>
      <w:lang w:val="en-US"/>
    </w:rPr>
  </w:style>
  <w:style w:type="paragraph" w:styleId="FootnoteText">
    <w:name w:val="footnote text"/>
    <w:basedOn w:val="Normal"/>
    <w:link w:val="FootnoteTextChar"/>
    <w:uiPriority w:val="99"/>
    <w:unhideWhenUsed/>
    <w:rsid w:val="007C3AA6"/>
    <w:rPr>
      <w:rFonts w:cs="Times New Roman"/>
      <w:sz w:val="20"/>
      <w:szCs w:val="20"/>
      <w:lang w:val="fr-CA"/>
    </w:rPr>
  </w:style>
  <w:style w:type="character" w:customStyle="1" w:styleId="FootnoteTextChar">
    <w:name w:val="Footnote Text Char"/>
    <w:basedOn w:val="DefaultParagraphFont"/>
    <w:link w:val="FootnoteText"/>
    <w:uiPriority w:val="99"/>
    <w:rsid w:val="007C3AA6"/>
    <w:rPr>
      <w:rFonts w:ascii="Calibri" w:eastAsia="Calibri" w:hAnsi="Calibri" w:cs="Times New Roman"/>
      <w:sz w:val="20"/>
      <w:szCs w:val="20"/>
      <w:lang w:val="fr-CA"/>
    </w:rPr>
  </w:style>
  <w:style w:type="character" w:styleId="FootnoteReference">
    <w:name w:val="footnote reference"/>
    <w:uiPriority w:val="99"/>
    <w:semiHidden/>
    <w:unhideWhenUsed/>
    <w:rsid w:val="007C3AA6"/>
    <w:rPr>
      <w:vertAlign w:val="superscript"/>
    </w:rPr>
  </w:style>
  <w:style w:type="character" w:styleId="Hyperlink">
    <w:name w:val="Hyperlink"/>
    <w:basedOn w:val="DefaultParagraphFont"/>
    <w:uiPriority w:val="99"/>
    <w:unhideWhenUsed/>
    <w:rsid w:val="003E2710"/>
    <w:rPr>
      <w:color w:val="0563C1" w:themeColor="hyperlink"/>
      <w:u w:val="single"/>
    </w:rPr>
  </w:style>
  <w:style w:type="character" w:customStyle="1" w:styleId="UnresolvedMention">
    <w:name w:val="Unresolved Mention"/>
    <w:basedOn w:val="DefaultParagraphFont"/>
    <w:uiPriority w:val="99"/>
    <w:semiHidden/>
    <w:unhideWhenUsed/>
    <w:rsid w:val="003E2710"/>
    <w:rPr>
      <w:color w:val="605E5C"/>
      <w:shd w:val="clear" w:color="auto" w:fill="E1DFDD"/>
    </w:rPr>
  </w:style>
  <w:style w:type="paragraph" w:styleId="BodyText">
    <w:name w:val="Body Text"/>
    <w:basedOn w:val="Normal"/>
    <w:link w:val="BodyTextChar"/>
    <w:uiPriority w:val="1"/>
    <w:qFormat/>
    <w:rsid w:val="00FC4510"/>
    <w:pPr>
      <w:widowControl w:val="0"/>
      <w:autoSpaceDE w:val="0"/>
      <w:autoSpaceDN w:val="0"/>
      <w:spacing w:before="183" w:after="0" w:line="240" w:lineRule="auto"/>
      <w:ind w:left="820"/>
    </w:pPr>
    <w:rPr>
      <w:rFonts w:ascii="Tahoma" w:eastAsia="Tahoma" w:hAnsi="Tahoma" w:cs="Tahoma"/>
      <w:sz w:val="24"/>
      <w:szCs w:val="24"/>
      <w:lang w:bidi="en-CA"/>
    </w:rPr>
  </w:style>
  <w:style w:type="character" w:customStyle="1" w:styleId="BodyTextChar">
    <w:name w:val="Body Text Char"/>
    <w:basedOn w:val="DefaultParagraphFont"/>
    <w:link w:val="BodyText"/>
    <w:uiPriority w:val="1"/>
    <w:rsid w:val="00FC4510"/>
    <w:rPr>
      <w:rFonts w:ascii="Tahoma" w:eastAsia="Tahoma" w:hAnsi="Tahoma" w:cs="Tahoma"/>
      <w:sz w:val="24"/>
      <w:szCs w:val="24"/>
      <w:lang w:eastAsia="en-CA" w:bidi="en-CA"/>
    </w:rPr>
  </w:style>
  <w:style w:type="character" w:customStyle="1" w:styleId="Heading1Char">
    <w:name w:val="Heading 1 Char"/>
    <w:basedOn w:val="DefaultParagraphFont"/>
    <w:link w:val="Heading1"/>
    <w:uiPriority w:val="9"/>
    <w:rsid w:val="00610D1D"/>
    <w:rPr>
      <w:rFonts w:ascii="Tahoma" w:eastAsia="Tahoma" w:hAnsi="Tahoma" w:cs="Tahoma"/>
      <w:b/>
      <w:bCs/>
      <w:sz w:val="24"/>
      <w:szCs w:val="24"/>
      <w:lang w:eastAsia="en-CA" w:bidi="en-CA"/>
    </w:rPr>
  </w:style>
  <w:style w:type="paragraph" w:styleId="Header">
    <w:name w:val="header"/>
    <w:basedOn w:val="Normal"/>
    <w:link w:val="HeaderChar"/>
    <w:uiPriority w:val="99"/>
    <w:unhideWhenUsed/>
    <w:rsid w:val="00FA22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2C1"/>
  </w:style>
  <w:style w:type="paragraph" w:styleId="Footer">
    <w:name w:val="footer"/>
    <w:basedOn w:val="Normal"/>
    <w:link w:val="FooterChar"/>
    <w:uiPriority w:val="99"/>
    <w:unhideWhenUsed/>
    <w:rsid w:val="00FA22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2C1"/>
  </w:style>
  <w:style w:type="character" w:styleId="CommentReference">
    <w:name w:val="annotation reference"/>
    <w:basedOn w:val="DefaultParagraphFont"/>
    <w:uiPriority w:val="99"/>
    <w:semiHidden/>
    <w:unhideWhenUsed/>
    <w:rsid w:val="00315BFA"/>
    <w:rPr>
      <w:sz w:val="16"/>
      <w:szCs w:val="16"/>
    </w:rPr>
  </w:style>
  <w:style w:type="paragraph" w:styleId="CommentText">
    <w:name w:val="annotation text"/>
    <w:basedOn w:val="Normal"/>
    <w:link w:val="CommentTextChar"/>
    <w:uiPriority w:val="99"/>
    <w:unhideWhenUsed/>
    <w:rsid w:val="00315BFA"/>
    <w:pPr>
      <w:spacing w:line="240" w:lineRule="auto"/>
    </w:pPr>
    <w:rPr>
      <w:sz w:val="20"/>
      <w:szCs w:val="20"/>
    </w:rPr>
  </w:style>
  <w:style w:type="character" w:customStyle="1" w:styleId="CommentTextChar">
    <w:name w:val="Comment Text Char"/>
    <w:basedOn w:val="DefaultParagraphFont"/>
    <w:link w:val="CommentText"/>
    <w:uiPriority w:val="99"/>
    <w:rsid w:val="00315BFA"/>
    <w:rPr>
      <w:sz w:val="20"/>
      <w:szCs w:val="20"/>
    </w:rPr>
  </w:style>
  <w:style w:type="paragraph" w:styleId="CommentSubject">
    <w:name w:val="annotation subject"/>
    <w:basedOn w:val="CommentText"/>
    <w:next w:val="CommentText"/>
    <w:link w:val="CommentSubjectChar"/>
    <w:uiPriority w:val="99"/>
    <w:semiHidden/>
    <w:unhideWhenUsed/>
    <w:rsid w:val="00315BFA"/>
    <w:rPr>
      <w:b/>
      <w:bCs/>
    </w:rPr>
  </w:style>
  <w:style w:type="character" w:customStyle="1" w:styleId="CommentSubjectChar">
    <w:name w:val="Comment Subject Char"/>
    <w:basedOn w:val="CommentTextChar"/>
    <w:link w:val="CommentSubject"/>
    <w:uiPriority w:val="99"/>
    <w:semiHidden/>
    <w:rsid w:val="00315BFA"/>
    <w:rPr>
      <w:b/>
      <w:bCs/>
      <w:sz w:val="20"/>
      <w:szCs w:val="20"/>
    </w:rPr>
  </w:style>
  <w:style w:type="paragraph" w:styleId="Revision">
    <w:name w:val="Revision"/>
    <w:hidden/>
    <w:uiPriority w:val="99"/>
    <w:semiHidden/>
    <w:rsid w:val="00581894"/>
    <w:pPr>
      <w:spacing w:after="0" w:line="240" w:lineRule="auto"/>
    </w:pPr>
  </w:style>
  <w:style w:type="character" w:customStyle="1" w:styleId="Mention">
    <w:name w:val="Mention"/>
    <w:basedOn w:val="DefaultParagraphFont"/>
    <w:uiPriority w:val="99"/>
    <w:unhideWhenUsed/>
    <w:rsid w:val="00D75581"/>
    <w:rPr>
      <w:color w:val="2B579A"/>
      <w:shd w:val="clear" w:color="auto" w:fill="E1DFDD"/>
    </w:rPr>
  </w:style>
  <w:style w:type="table" w:styleId="TableGrid">
    <w:name w:val="Table Grid"/>
    <w:basedOn w:val="TableNormal"/>
    <w:uiPriority w:val="39"/>
    <w:rsid w:val="00712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6A0107"/>
    <w:rPr>
      <w:b/>
      <w:bCs/>
      <w:i/>
      <w:iCs/>
      <w:spacing w:val="5"/>
    </w:rPr>
  </w:style>
  <w:style w:type="paragraph" w:styleId="Caption">
    <w:name w:val="caption"/>
    <w:basedOn w:val="Normal"/>
    <w:next w:val="Normal"/>
    <w:uiPriority w:val="35"/>
    <w:semiHidden/>
    <w:unhideWhenUsed/>
    <w:qFormat/>
    <w:rsid w:val="006A0107"/>
    <w:pPr>
      <w:spacing w:after="200" w:line="240" w:lineRule="auto"/>
    </w:pPr>
    <w:rPr>
      <w:i/>
      <w:iCs/>
      <w:color w:val="44546A" w:themeColor="text2"/>
      <w:sz w:val="18"/>
      <w:szCs w:val="18"/>
    </w:rPr>
  </w:style>
  <w:style w:type="character" w:styleId="Emphasis">
    <w:name w:val="Emphasis"/>
    <w:basedOn w:val="DefaultParagraphFont"/>
    <w:uiPriority w:val="20"/>
    <w:qFormat/>
    <w:rsid w:val="006A0107"/>
    <w:rPr>
      <w:i/>
      <w:iCs/>
    </w:rPr>
  </w:style>
  <w:style w:type="character" w:customStyle="1" w:styleId="Heading2Char">
    <w:name w:val="Heading 2 Char"/>
    <w:basedOn w:val="DefaultParagraphFont"/>
    <w:link w:val="Heading2"/>
    <w:uiPriority w:val="9"/>
    <w:semiHidden/>
    <w:rsid w:val="006A010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6A010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6A0107"/>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6A0107"/>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6A0107"/>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6A0107"/>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6A010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A010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A0107"/>
    <w:rPr>
      <w:i/>
      <w:iCs/>
      <w:color w:val="5B9BD5" w:themeColor="accent1"/>
    </w:rPr>
  </w:style>
  <w:style w:type="paragraph" w:styleId="IntenseQuote">
    <w:name w:val="Intense Quote"/>
    <w:basedOn w:val="Normal"/>
    <w:next w:val="Normal"/>
    <w:link w:val="IntenseQuoteChar"/>
    <w:uiPriority w:val="30"/>
    <w:qFormat/>
    <w:rsid w:val="006A010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6A0107"/>
    <w:rPr>
      <w:i/>
      <w:iCs/>
      <w:color w:val="5B9BD5" w:themeColor="accent1"/>
    </w:rPr>
  </w:style>
  <w:style w:type="character" w:styleId="IntenseReference">
    <w:name w:val="Intense Reference"/>
    <w:basedOn w:val="DefaultParagraphFont"/>
    <w:uiPriority w:val="32"/>
    <w:qFormat/>
    <w:rsid w:val="006A0107"/>
    <w:rPr>
      <w:b/>
      <w:bCs/>
      <w:smallCaps/>
      <w:color w:val="5B9BD5" w:themeColor="accent1"/>
      <w:spacing w:val="5"/>
    </w:rPr>
  </w:style>
  <w:style w:type="paragraph" w:styleId="NoSpacing">
    <w:name w:val="No Spacing"/>
    <w:uiPriority w:val="1"/>
    <w:qFormat/>
    <w:rsid w:val="006A0107"/>
    <w:pPr>
      <w:spacing w:after="0" w:line="240" w:lineRule="auto"/>
    </w:pPr>
  </w:style>
  <w:style w:type="paragraph" w:styleId="Quote">
    <w:name w:val="Quote"/>
    <w:basedOn w:val="Normal"/>
    <w:next w:val="Normal"/>
    <w:link w:val="QuoteChar"/>
    <w:uiPriority w:val="29"/>
    <w:qFormat/>
    <w:rsid w:val="006A010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A0107"/>
    <w:rPr>
      <w:i/>
      <w:iCs/>
      <w:color w:val="404040" w:themeColor="text1" w:themeTint="BF"/>
    </w:rPr>
  </w:style>
  <w:style w:type="character" w:styleId="Strong">
    <w:name w:val="Strong"/>
    <w:basedOn w:val="DefaultParagraphFont"/>
    <w:uiPriority w:val="22"/>
    <w:qFormat/>
    <w:rsid w:val="006A0107"/>
    <w:rPr>
      <w:b/>
      <w:bCs/>
    </w:rPr>
  </w:style>
  <w:style w:type="character" w:customStyle="1" w:styleId="SubtitleChar">
    <w:name w:val="Subtitle Char"/>
    <w:basedOn w:val="DefaultParagraphFont"/>
    <w:link w:val="Subtitle"/>
    <w:uiPriority w:val="11"/>
    <w:rsid w:val="006A0107"/>
    <w:rPr>
      <w:rFonts w:eastAsiaTheme="minorEastAsia"/>
      <w:color w:val="5A5A5A" w:themeColor="text1" w:themeTint="A5"/>
      <w:spacing w:val="15"/>
    </w:rPr>
  </w:style>
  <w:style w:type="character" w:styleId="SubtleEmphasis">
    <w:name w:val="Subtle Emphasis"/>
    <w:basedOn w:val="DefaultParagraphFont"/>
    <w:uiPriority w:val="19"/>
    <w:qFormat/>
    <w:rsid w:val="006A0107"/>
    <w:rPr>
      <w:i/>
      <w:iCs/>
      <w:color w:val="404040" w:themeColor="text1" w:themeTint="BF"/>
    </w:rPr>
  </w:style>
  <w:style w:type="character" w:styleId="SubtleReference">
    <w:name w:val="Subtle Reference"/>
    <w:basedOn w:val="DefaultParagraphFont"/>
    <w:uiPriority w:val="31"/>
    <w:qFormat/>
    <w:rsid w:val="006A0107"/>
    <w:rPr>
      <w:smallCaps/>
      <w:color w:val="5A5A5A" w:themeColor="text1" w:themeTint="A5"/>
    </w:rPr>
  </w:style>
  <w:style w:type="character" w:customStyle="1" w:styleId="TitleChar">
    <w:name w:val="Title Char"/>
    <w:basedOn w:val="DefaultParagraphFont"/>
    <w:link w:val="Title"/>
    <w:uiPriority w:val="10"/>
    <w:rsid w:val="006A010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A0107"/>
    <w:pPr>
      <w:keepNext/>
      <w:keepLines/>
      <w:widowControl/>
      <w:spacing w:before="240" w:line="259" w:lineRule="auto"/>
      <w:ind w:left="0"/>
      <w:outlineLvl w:val="9"/>
    </w:pPr>
    <w:rPr>
      <w:rFonts w:asciiTheme="majorHAnsi" w:eastAsiaTheme="majorEastAsia" w:hAnsiTheme="majorHAnsi" w:cstheme="majorBidi"/>
      <w:b w:val="0"/>
      <w:bCs w:val="0"/>
      <w:color w:val="2E74B5" w:themeColor="accent1" w:themeShade="BF"/>
      <w:sz w:val="32"/>
      <w:szCs w:val="32"/>
      <w:lang w:eastAsia="en-US"/>
    </w:rPr>
  </w:style>
  <w:style w:type="table" w:customStyle="1" w:styleId="TableGrid1">
    <w:name w:val="Table Grid1"/>
    <w:basedOn w:val="TableNormal"/>
    <w:next w:val="TableGrid"/>
    <w:uiPriority w:val="39"/>
    <w:rsid w:val="00841F2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Pr>
      <w:color w:val="5A5A5A"/>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rPr>
      <w:sz w:val="24"/>
      <w:szCs w:val="24"/>
    </w:rPr>
    <w:tblPr>
      <w:tblStyleRowBandSize w:val="1"/>
      <w:tblStyleColBandSize w:val="1"/>
    </w:tblPr>
  </w:style>
  <w:style w:type="table" w:customStyle="1" w:styleId="a1">
    <w:basedOn w:val="TableNormal"/>
    <w:pPr>
      <w:spacing w:after="0" w:line="240" w:lineRule="auto"/>
    </w:pPr>
    <w:rPr>
      <w:sz w:val="24"/>
      <w:szCs w:val="24"/>
    </w:rPr>
    <w:tblPr>
      <w:tblStyleRowBandSize w:val="1"/>
      <w:tblStyleColBandSize w:val="1"/>
    </w:tblPr>
  </w:style>
  <w:style w:type="table" w:customStyle="1" w:styleId="a2">
    <w:basedOn w:val="TableNormal"/>
    <w:pPr>
      <w:spacing w:after="0" w:line="240" w:lineRule="auto"/>
    </w:pPr>
    <w:rPr>
      <w:sz w:val="24"/>
      <w:szCs w:val="24"/>
    </w:rPr>
    <w:tblPr>
      <w:tblStyleRowBandSize w:val="1"/>
      <w:tblStyleColBandSize w:val="1"/>
    </w:tblPr>
  </w:style>
  <w:style w:type="table" w:customStyle="1" w:styleId="a3">
    <w:basedOn w:val="TableNormal"/>
    <w:pPr>
      <w:spacing w:after="0" w:line="240" w:lineRule="auto"/>
    </w:pPr>
    <w:rPr>
      <w:sz w:val="24"/>
      <w:szCs w:val="24"/>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quitas.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ctif-agiri@equitas.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C4E23B512A3043AB5044BBE7FCB886" ma:contentTypeVersion="18" ma:contentTypeDescription="Create a new document." ma:contentTypeScope="" ma:versionID="b6bb877dbf40596d042084a4251e7555">
  <xsd:schema xmlns:xsd="http://www.w3.org/2001/XMLSchema" xmlns:xs="http://www.w3.org/2001/XMLSchema" xmlns:p="http://schemas.microsoft.com/office/2006/metadata/properties" xmlns:ns1="http://schemas.microsoft.com/sharepoint/v3" xmlns:ns2="81f97486-2e0d-4220-a427-521df98c35d3" xmlns:ns3="57368ce7-4a7c-4af3-bba3-797ceaefb492" targetNamespace="http://schemas.microsoft.com/office/2006/metadata/properties" ma:root="true" ma:fieldsID="41f843cd5052e5e0ee38cef69bc2d7f4" ns1:_="" ns2:_="" ns3:_="">
    <xsd:import namespace="http://schemas.microsoft.com/sharepoint/v3"/>
    <xsd:import namespace="81f97486-2e0d-4220-a427-521df98c35d3"/>
    <xsd:import namespace="57368ce7-4a7c-4af3-bba3-797ceaefb49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f97486-2e0d-4220-a427-521df98c35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4bdb588-d7bb-4071-8bfb-fbe80ba8e0d0"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368ce7-4a7c-4af3-bba3-797ceaefb49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4d250a3-831e-4c7d-9f3b-9892052079a8}" ma:internalName="TaxCatchAll" ma:showField="CatchAllData" ma:web="57368ce7-4a7c-4af3-bba3-797ceaefb4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jR39q891K4AvnQa9iH42S9JCVQ==">CgMxLjAaGgoBMBIVChMIBCoPCgtBQUFDSklqU05QTRABGhoKATESFQoTCAQqDwoLQUFBQ0pJalNOUFEQARoaCgEyEhUKEwgEKg8KC0FBQUNKSWpTZi1vEAEaKgoBMxIlCiMIBCofChtkb2NvLnlEWEY5cGRmRjIzMHBNWHljYzUyOVEQARpPCgE0EkoKIwgEKh8KG2RvY28ueURYRjlwZGZGMjMwcE1YeWNjNTI5URAECiMIBCofChtkb2NvLnlEWEY5cGRmRjIzMHBNWHljYzUyOVEQARoqCgE1EiUKIwgEKh8KG2RvY28ueURYRjlwZGZGMjMwcE1YeWNjNTI5URACGhoKATYSFQoTCAQqDwoLQUFBQ0pJalNOUVkQARoaCgE3EhUKEwgEKg8KC0FBQUNKSWpTTlFZEAEaLwoBOBIqChMIBCoPCgtBQUFDSklqU05RWRAEChMIBCoPCgtBQUFDSklqU05RWRABGhoKATkSFQoTCAQqDwoLQUFBQ0pJalNOUVkQAhowCgIxMBIqChMIBCoPCgtBQUFDSklqU05RWRAEChMIBCoPCgtBQUFDSklqU05RWRACGhsKAjExEhUKEwgEKg8KC0FBQUNKSWpTZi13EAEaGwoCMTISFQoTCAQqDwoLQUFBQ0pJalNmLXcQARowCgIxMxIqChMIBCoPCgtBQUFDSklqU2YtdxAEChMIBCoPCgtBQUFDSklqU2YtdxABGhsKAjE0EhUKEwgEKg8KC0FBQUNKSWpTZi13EAIaKwoCMTUSJQojCAQqHwobZG9jby5fNzg1ZTNxc1ZOWTgtRXQ4N3Jwa3FREAEaKwoCMTYSJQojCAQqHwobZG9jby5fNzg1ZTNxc1ZOWTgtRXQ4N3Jwa3FREAEaUAoCMTcSSgojCAQqHwobZG9jby5fNzg1ZTNxc1ZOWTgtRXQ4N3Jwa3FREAQKIwgEKh8KG2RvY28uXzc4NWUzcXNWTlk4LUV0ODdycGtxURABGisKAjE4EiUKIwgEKh8KG2RvY28uXzc4NWUzcXNWTlk4LUV0ODdycGtxURACGlAKAjE5EkoKIwgEKh8KG2RvY28uXzc4NWUzcXNWTlk4LUV0ODdycGtxURAECiMIBCofChtkb2NvLl83ODVlM3FzVk5ZOC1FdDg3cnBrcVEQAhorCgIyMBIlCiMIBCofChtkb2NvLl83ODVlM3FzVk5ZOC1FdDg3cnBrcVEQARorCgIyMRIlCiMIBCofChtkb2NvLl83ODVlM3FzVk5ZOC1FdDg3cnBrcVEQAhp1CgIyMhJvCiMIBCofChtkb2NvLl83ODVlM3FzVk5ZOC1FdDg3cnBrcVEQBAojCAQqHwobZG9jby5fNzg1ZTNxc1ZOWTgtRXQ4N3Jwa3FREAEKIwgEKh8KG2RvY28uXzc4NWUzcXNWTlk4LUV0ODdycGtxURACGisKAjIzEiUKIwgEKh8KG2RvY28uXzc4NWUzcXNWTlk4LUV0ODdycGtxURACGisKAjI0EiUKIwgEKh8KG2RvY28uYWwySTRnUzdpbEVLWkxQTkFhdmd6dxABGisKAjI1EiUKIwgEKh8KG2RvY28uYWwySTRnUzdpbEVLWkxQTkFhdmd6dxABGlAKAjI2EkoKIwgEKh8KG2RvY28uYWwySTRnUzdpbEVLWkxQTkFhdmd6dxAECiMIBCofChtkb2NvLmFsMkk0Z1M3aWxFS1pMUE5BYXZnencQARorCgIyNxIlCiMIBCofChtkb2NvLmFsMkk0Z1M3aWxFS1pMUE5BYXZnencQAhpQCgIyOBJKCiMIBCofChtkb2NvLmFsMkk0Z1M3aWxFS1pMUE5BYXZnencQBAojCAQqHwobZG9jby5hbDJJNGdTN2lsRUtaTFBOQWF2Z3p3EAIaKwoCMjkSJQojCAQqHwobZG9jby5hbDJJNGdTN2lsRUtaTFBOQWF2Z3p3EAQaKwoCMzASJQojCAQqHwobZG9jby5KVkFWUDRMTWYzTHI2YW9MaDh0Y3ZBEAEaKwoCMzESJQojCAQqHwobZG9jby5KVkFWUDRMTWYzTHI2YW9MaDh0Y3ZBEAEaUAoCMzISSgojCAQqHwobZG9jby5KVkFWUDRMTWYzTHI2YW9MaDh0Y3ZBEAQKIwgEKh8KG2RvY28uSlZBVlA0TE1mM0xyNmFvTGg4dGN2QRABGisKAjMzEiUKIwgEKh8KG2RvY28uSlZBVlA0TE1mM0xyNmFvTGg4dGN2QRACGlAKAjM0EkoKIwgEKh8KG2RvY28uSlZBVlA0TE1mM0xyNmFvTGg4dGN2QRAECiMIBCofChtkb2NvLkpWQVZQNExNZjNMcjZhb0xoOHRjdkEQAhobCgIzNRIVChMIBCoPCgtBQUFDSklqU2YtNBABGhsKAjM2EhUKEwgEKg8KC0FBQUNKSWpTZi04EAIaGwoCMzcSFQoTCAQqDwoLQUFBQ0pJalNmLTQQARobCgIzOBIVChMIBCoPCgtBQUFDSklqU2YtOBACGkUKAjM5Ej8KEwgEKg8KC0FBQUNKSWpTZi00EAQKEwgEKg8KC0FBQUNKSWpTZi00EAEKEwgEKg8KC0FBQUNKSWpTZi04EAIaGwoCNDASFQoTCAQqDwoLQUFBQ0pJalNmLTgQAhowCgI0MRIqChMIBCoPCgtBQUFDSklqU2YtNBAEChMIBCoPCgtBQUFDSklqU2YtOBACGhsKAjQyEhUKEwgEKg8KC0FBQUNKSWpTZi04EAEaMAoCNDMSKgoTCAQqDwoLQUFBQ0pJalNmLTgQBAoTCAQqDwoLQUFBQ0pJalNmLTgQARobCgI0NBIVChMIBCoPCgtBQUFDSklqU2YtOBACGjAKAjQ1EioKEwgEKg8KC0FBQUNKSWpTZi04EAQKEwgEKg8KC0FBQUNKSWpTZi04EAIaGwoCNDYSFQoTCAQqDwoLQUFBQ0lwZ0Foa00QARobCgI0NxIVChMIBCoPCgtBQUFDSXBnQWhrWRABGjAKAjQ4EioKEwgEKg8KC0FBQUNJcGdBaGtZEAQKEwgEKg8KC0FBQUNJcGdBaGtZEAEaGwoCNDkSFQoTCAQqDwoLQUFBQ0lwZ0Foa1EQARobCgI1MBIVChMIBCoPCgtBQUFDSXBnQWhrURABGhsKAjUxEhUKEwgEKg8KC0FBQUNJcGdBaGtREAEaMAoCNTISKgoTCAQqDwoLQUFBQ0lwZ0Foa1EQBAoTCAQqDwoLQUFBQ0lwZ0Foa1EQARobCgI1MxIVChMIBCoPCgtBQUFDSXBnQWhrURAEGjYKAjU0EjAKBDoCCAIKEwgEKg8KC0FBQUNJcGdBaGtREAQKEwgEKg8KC0FBQUNJcGdBaGtREAMaGwoCNTUSFQoTCAQqDwoLQUFBQ0pJalNOUDgQARobCgI1NhIVChMIBCoPCgtBQUFDSklqU05QaxABGhsKAjU3EhUKEwgEKg8KC0FBQUNKSWpTTlBrEAEaGwoCNTgSFQoTCAQqDwoLQUFBQ0pJalNOUGsQARooCgI1ORIiCiAIBCocCgtBQUFDSklqU05QNBAIGgtBQUFDSklqU05QNBobCgI2MBIVChMIBCoPCgtBQUFDSklqU2ZfRRABGigKAjYxEiIKIAgEKhwKC0FBQUNKSWpTZl9FEAgaC0FBQUNKSWpTZl9JGigKAjYyEiIKIAgEKhwKC0FBQUNKSWpTZl9FEAgaC0FBQUNKSWpTZl9JGhsKAjYzEhUKEwgEKg8KC0FBQUNKSWpTZl9FEAQaGwoCNjQSFQoTCAQqDwoLQUFBQ0pJalNmX0UQAhowCgI2NRIqChMIBCoPCgtBQUFDSklqU2ZfRRAEChMIBCoPCgtBQUFDSklqU2ZfRRACGhsKAjY2EhUKEwgEKg8KC0FBQUNKSWpTTlBzEAEaGwoCNjcSFQoTCAQqDwoLQUFBQ0pJalNmX0UQAhooCgI2OBIiCiAIBCocCgtBQUFDSklqU05QcxAIGgtBQUFDSklqU05QdxooCgI2ORIiCiAIBCocCgtBQUFDSklqU05QcxAIGgtBQUFDSklqU05QdxobCgI3MBIVChMIBCoPCgtBQUFDSklqU05QcxAEGhsKAjcxEhUKEwgEKg8KC0FBQUNKSWpTZl9FEAIaMAoCNzISKgoTCAQqDwoLQUFBQ0pJalNOUHMQBAoTCAQqDwoLQUFBQ0pJalNmX0UQAhobCgI3MxIVChMIBCoPCgtBQUFDSklqU05QcxAEGhsKAjc0EhUKEwgEKg8KC0FBQUNKSWpTTlBzEAEaGwoCNzUSFQoTCAQqDwoLQUFBQ0pJalNOUHMQAhpFCgI3NhI/ChMIBCoPCgtBQUFDSklqU05QcxAEChMIBCoPCgtBQUFDSklqU05QcxABChMIBCoPCgtBQUFDSklqU05QcxACGhsKAjc3EhUKEwgEKg8KC0FBQUNKSWpTTlBzEAIaGwoCNzgSFQoTCAQqDwoLQUFBQ0pJalNOUHMQARobCgI3ORIVChMIBCoPCgtBQUFDSklqU05QcxACGkUKAjgwEj8KEwgEKg8KC0FBQUNKSWpTTlBzEAQKEwgEKg8KC0FBQUNKSWpTTlBzEAEKEwgEKg8KC0FBQUNKSWpTTlBzEAIaGwoCODESFQoTCAQqDwoLQUFBQ0pJalNOUHMQAhobCgI4MhIVChMIBCoPCgtBQUFDSklqU05QcxABGkAKAjgzEjoKIwgEKh8KG2RvY28uQUNyXzJxUndvVkgwcmhjaUJnNU40dxAEChMIBCoPCgtBQUFDSklqU05QcxABGisKAjg0EiUKIwgEKh8KG2RvY28uQUNyXzJxUndvVkgwcmhjaUJnNU40dxABGlAKAjg1EkoKIwgEKh8KG2RvY28uQUNyXzJxUndvVkgwcmhjaUJnNU40dxAECiMIBCofChtkb2NvLkFDcl8ycVJ3b1ZIMHJoY2lCZzVONHcQARorCgI4NhIlCiMIBCofChtkb2NvLkFDcl8ycVJ3b1ZIMHJoY2lCZzVONHcQAiKgAgoLQUFBQ0pJalNOUE0S6gEKC0FBQUNKSWpTTlBNEgtBQUFDSklqU05QTRoNCgl0ZXh0L2h0bWwSACIOCgp0ZXh0L3BsYWluEgAqGyIVMTA0OTY2MTUzNzMwMTAwOTE4NDM5KAA4ADD44O6FljQ41/zuhZY0SkcKJGFwcGxpY2F0aW9uL3ZuZC5nb29nbGUtYXBwcy5kb2NzLm1kcxofwtfa5AEZGhcKEwoNY29udHJhY3R1YWxseRABGAAQAVoMM29saTR0cXR1djZkcgIgAHgAggEUc3VnZ2VzdC44Z2JxaHl6ZXNhcGuaAQYIABAAGACwAQC4AQDIAQAY+ODuhZY0INf87oWWNDAAQhRzdWdnZXN0LjhnYnFoeXplc2FwayKfAgoLQUFBQ0pJalNOUFES6QEKC0FBQUNKSWpTTlBREgtBQUFDSklqU05QURoNCgl0ZXh0L2h0bWwSACIOCgp0ZXh0L3BsYWluEgAqGyIVMTA0OTY2MTUzNzMwMTAwOTE4NDM5KAA4ADDD8O+FljQ4tfrvhZY0SkYKJGFwcGxpY2F0aW9uL3ZuZC5nb29nbGUtYXBwcy5kb2NzLm1kcxoewtfa5AEYGhYKEgoMc3VwcG9ydCB3aXRoEAEYABABWgx5cTMza2Q2cWl3b2FyAiAAeACCARRzdWdnZXN0LnJwbTIwOGFiNnoyepoBBggAEAAYALABALgBAMgBABjD8O+FljQgtfrvhZY0MABCFHN1Z2dlc3QucnBtMjA4YWI2ejJ6IskCChtkb2NvLkpWQVZQNExNZjNMcjZhb0xoOHRjdkEShQIKG2RvY28uSlZBVlA0TE1mM0xyNmFvTGg4dGN2QRIbZG9jby5KVkFWUDRMTWYzTHI2YW9MaDh0Y3ZBGg0KCXRleHQvaHRtbBIAIg4KCnRleHQvcGxhaW4SACobIhUxMDQ5NjYxNTM3MzAxMDA5MTg0MzkoADgAMIWG/6SWNDiiif+kljRKSwokYXBwbGljYXRpb24vdm5kLmdvb2dsZS1hcHBzLmRvY3MubWRzGiPC19rkAR0KGwoKCgRMYXRlEAEYABILCgVFYXJseRABGAAYAVoMOGdhazh0cW5kM2hmcgIgAHgAggEUc3VnZ2VzdC5zeGl4ZnZ4YmxoeTWaAQYIABAAGAAYhYb/pJY0IKKJ/6SWNEIUc3VnZ2VzdC5zeGl4ZnZ4YmxoeTUirQIKC0FBQUNKSWpTZi13EvcBCgtBQUFDSklqU2YtdxILQUFBQ0pJalNmLXcaDQoJdGV4dC9odG1sEgAiDgoKdGV4dC9wbGFpbhIAKhsiFTEwNDk2NjE1MzczMDEwMDkxODQzOSgAOAAwk++QhpY0OPmc/qSWNEpVCiRhcHBsaWNhdGlvbi92bmQuZ29vZ2xlLWFwcHMuZG9jcy5tZHMaLcLX2uQBJwolChEKC01pZC1KYW51YXJ5EAEYABIOCghEZWNlbWJlchABGAAYAVoLZDU2eHJlaGV2OGVyAiAAeACCARRzdWdnZXN0LmtkYm92bGRoaWZya5oBBggAEAAYALABALgBAMgBABiT75CGljQg+Zz+pJY0MABCFHN1Z2dlc3Qua2Rib3ZsZGhpZnJrItkCChtkb2NvLmFsMkk0Z1M3aWxFS1pMUE5BYXZnencSlQIKG2RvY28uYWwySTRnUzdpbEVLWkxQTkFhdmd6dxIbZG9jby5hbDJJNGdTN2lsRUtaTFBOQWF2Z3p3Gg0KCXRleHQvaHRtbBIAIg4KCnRleHQvcGxhaW4SACobIhUxMDQ5NjYxNTM3MzAxMDA5MTg0MzkoADgAMKHSgKWWNDjNmIGlljRKWwokYXBwbGljYXRpb24vdm5kLmdvb2dsZS1hcHBzLmRvY3MubWRzGjPC19rkAS0KKwoUCg5FYXJseSBGZWJydWFyeRABGAASEQoLRW5kIEphbnVhcnkQARgAGAFaDGd0dTFpeWNoYWg0MXICIAB4AIIBFHN1Z2dlc3QudXBmYmFleHJzYmQ2mgEGCAAQABgAGKHSgKWWNCDNmIGlljRCFHN1Z2dlc3QudXBmYmFleHJzYmQ2IvgCCgtBQUFDSklqU05QaxLCAgoLQUFBQ0pJalNOUGsSC0FBQUNKSWpTTlBrGg0KCXRleHQvaHRtbBIAIg4KCnRleHQvcGxhaW4SACobIhUxMDQ5NjYxNTM3MzAxMDA5MTg0MzkoADgAMKTR+oWWNDiY2f2FljRKngEKJGFwcGxpY2F0aW9uL3ZuZC5nb29nbGUtYXBwcy5kb2NzLm1kcxp2wtfa5AFwGm4KagpkQ29zdHMgZm9yIGludGVycHJldGluZyAoYXMgc29tZSBpbnRlcnZpZXdzIHdpbGwgbmVlZCB0byBiZSBjb25kdWN0ZWQgaW4gRnJlbmNoIGFuZCBTcGFuaXNoKSB3aWxsIGJlIBABGAEQAVoMa3Nkc3IyM2dlYTUzcgIgAHgAggEUc3VnZ2VzdC41MDI0NGVsazVpanaaAQYIABAAGACwAQC4AQDIAQAYpNH6hZY0IJjZ/YWWNDAAQhRzdWdnZXN0LjUwMjQ0ZWxrNWlqdiLIAgobZG9jby5fNzg1ZTNxc1ZOWTgtRXQ4N3Jwa3FREoQCChtkb2NvLl83ODVlM3FzVk5ZOC1FdDg3cnBrcVESG2RvY28uXzc4NWUzcXNWTlk4LUV0ODdycGtxURoNCgl0ZXh0L2h0bWwSACIOCgp0ZXh0L3BsYWluEgAqGyIVMTA0OTY2MTUzNzMwMTAwOTE4NDM5KAA4ADDOuP6kljQ4ysX+pJY0SkoKJGFwcGxpY2F0aW9uL3ZuZC5nb29nbGUtYXBwcy5kb2NzLm1kcxoiwtfa5AEcChoKCQoDRW5kEAEYABILCgVNaWQgLRABGAAYAVoMdnRxdm9yM21lMm9zcgIgAHgAggEUc3VnZ2VzdC43N2cxcmJzMWNidXCaAQYIABAAGAAYzrj+pJY0IMrF/qSWNEIUc3VnZ2VzdC43N2cxcmJzMWNidXAi7gIKG2RvY28ueURYRjlwZGZGMjMwcE1YeWNjNTI5URKqAgobZG9jby55RFhGOXBkZkYyMzBwTVh5Y2M1MjlREhtkb2NvLnlEWEY5cGRmRjIzMHBNWHljYzUyOVEaDQoJdGV4dC9odG1sEgAiDgoKdGV4dC9wbGFpbhIAKhsiFTEwNDk2NjE1MzczMDEwMDkxODQzOSgAOAAw2Zj7pJY0OPHp+6SWNEpwCiRhcHBsaWNhdGlvbi92bmQuZ29vZ2xlLWFwcHMuZG9jcy5tZHMaSMLX2uQBQgpACjMKLTsgc3VibWlzc2lvbiBvZiBjYXNlIHN0dWR5IG9uZSAoZmlyc3QgZHJhZnQpLhABGAASBwoBLhABGAAYAVoMa2RjdGxjMnNiNzlqcgIgAHgAggEUc3VnZ2VzdC43YmZjanFydXpzM2maAQYIABAAGAAY2Zj7pJY0IPHp+6SWNEIUc3VnZ2VzdC43YmZjanFydXpzM2ki/wgKC0FBQUNKSWpTZl9FEskICgtBQUFDSklqU2ZfRRILQUFBQ0pJalNmX0UaDQoJdGV4dC9odG1sEgAiDgoKdGV4dC9wbGFpbhIAKhsiFTEwNDk2NjE1MzczMDEwMDkxODQzOSgAOAAw0q2YhpY0OPjd86SWNEK+BgoLQUFBQ0pJalNmX0kSC0FBQUNKSWpTZl9FGvEBCgl0ZXh0L2h0bWwS4wFTdWdnZXN0ZWQgLSBpZiB3ZSB3YW50IGEgY29tcGV0aXRpdmUgcHJvY2VzcyAod2hpY2ggSSBhbSBub3Qgc3VyZSBpZiB3ZSBhZ3JlZSBvbikgb3IgZXZlbiBpZiB3ZSB3YW50IGFkZXF1YXRlIHRpbWUgdG8gcmVzcG9uZCwgd2Ugc2hvdWxkIGdpdmUgMiB3ZWVrcy4gV2UgY291bGQgcG9zdCB0aGlzIEZyaWRheSBhbmQgdGhhdCBnaXZlcyBmb2xrcyB0aW1lIHRvIHJlc3BvbmQsIGRvIHdlIGFncmVlPyLyAQoKdGV4dC9wbGFpbhLjAVN1Z2dlc3RlZCAtIGlmIHdlIHdhbnQgYSBjb21wZXRpdGl2ZSBwcm9jZXNzICh3aGljaCBJIGFtIG5vdCBzdXJlIGlmIHdlIGFncmVlIG9uKSBvciBldmVuIGlmIHdlIHdhbnQgYWRlcXVhdGUgdGltZSB0byByZXNwb25kLCB3ZSBzaG91bGQgZ2l2ZSAyIHdlZWtzLiBXZSBjb3VsZCBwb3N0IHRoaXMgRnJpZGF5IGFuZCB0aGF0IGdpdmVzIGZvbGtzIHRpbWUgdG8gcmVzcG9uZCwgZG8gd2UgYWdyZWU/KhsiFTEwNDk2NjE1MzczMDEwMDkxODQzOSgAOAAw+5CehpY0OPuQnoaWNFoMamJ1YnJza2kwd3gxcgIgAHgAmgEGCAAQABgAqgHmARLjAVN1Z2dlc3RlZCAtIGlmIHdlIHdhbnQgYSBjb21wZXRpdGl2ZSBwcm9jZXNzICh3aGljaCBJIGFtIG5vdCBzdXJlIGlmIHdlIGFncmVlIG9uKSBvciBldmVuIGlmIHdlIHdhbnQgYWRlcXVhdGUgdGltZSB0byByZXNwb25kLCB3ZSBzaG91bGQgZ2l2ZSAyIHdlZWtzLiBXZSBjb3VsZCBwb3N0IHRoaXMgRnJpZGF5IGFuZCB0aGF0IGdpdmVzIGZvbGtzIHRpbWUgdG8gcmVzcG9uZCwgZG8gd2UgYWdyZWU/sAEAuAEAyAEASmUKJGFwcGxpY2F0aW9uL3ZuZC5nb29nbGUtYXBwcy5kb2NzLm1kcxo9wtfa5AE3CjUKGAoSTm92ZW1iZXIgNHRoIDIwMjYsEAEYABIXChFPY3RvYmVyIDMxc3QgMTZ0aBABGAAYAVoMNzRna2ttODA2djZscgIgAHgAggEUc3VnZ2VzdC43bDR3emlvNDVoYnWaAQYIABAAGACwAQC4AQDIAQAY0q2YhpY0IPjd86SWNDAAQhRzdWdnZXN0LjdsNHd6aW80NWhidSLUAgobZG9jby5BQ3JfMnFSd29WSDByaGNpQmc1TjR3EpACChtkb2NvLkFDcl8ycVJ3b1ZIMHJoY2lCZzVONHcSG2RvY28uQUNyXzJxUndvVkgwcmhjaUJnNU40dxoNCgl0ZXh0L2h0bWwSACIOCgp0ZXh0L3BsYWluEgAqGyIVMTA0OTY2MTUzNzMwMTAwOTE4NDM5KAA4ADCKzu2kljQ4n9bxpJY0SlYKJGFwcGxpY2F0aW9uL3ZuZC5nb29nbGUtYXBwcy5kb2NzLm1kcxouwtfa5AEoCiYKFgoQcG0gRWFzdGVybiBUaW1lLhABGAASCgoEMjAyNhABGAAYAVoMOWQxa3A5ZXNwZGwwcgIgAHgAggEUc3VnZ2VzdC5vaTI0cTVvMmlmb2eaAQYIABAAGAAYis7tpJY0IJ/W8aSWNEIUc3VnZ2VzdC5vaTI0cTVvMmlmb2ci9wMKC0FBQUNKSWpTTlA0EsUDCgtBQUFDSklqU05QNBILQUFBQ0pJalNOUDQaPwoJdGV4dC9odG1sEjJBcmUgd2UgcHV0dGluZyB0aGlzIG91dCBhcyBhIGNvbXBldGl0aXZlwqBwcm9jZXNzPyJACgp0ZXh0L3BsYWluEjJBcmUgd2UgcHV0dGluZyB0aGlzIG91dCBhcyBhIGNvbXBldGl0aXZlwqBwcm9jZXNzPyobIhUxMDQ5NjYxNTM3MzAxMDA5MTg0MzkoADgAMJXKgoaWNDiVyoKGljRKnQEKCnRleHQvcGxhaW4SjgFEZWFkbGluZSBmb3IgcHJvcG9zYWxzOiBPY3RvYmVyIDMxc3QgMTZ0aCwgMjAyNgpJbmNvbXBsZXRlIHByb3Bvc2FscyB3aWxsIG5vdCBiZSBjb25zaWRlcmVkLiBFcXVpdGFzIHdpbGwgY29udGFjdCBzaG9ydGxpc3RlZCBjYW5kaWRhdGVzIG9ubHkuWgxpZWtuYnFvY2w2cHlyAiAAeACaAQYIABAAGACqATQSMkFyZSB3ZSBwdXR0aW5nIHRoaXMgb3V0IGFzIGEgY29tcGV0aXRpdmXCoHByb2Nlc3M/sAEAuAEAyAEAGJXKgoaWNCCVyoKGljQwAEIQa2l4LjRkazdjdnNhbzR5bSKVAgoLQUFBQ0pJalNOUDgS3wEKC0FBQUNKSWpTTlA4EgtBQUFDSklqU05QOBoNCgl0ZXh0L2h0bWwSACIOCgp0ZXh0L3BsYWluEgAqGyIVMTA0OTY2MTUzNzMwMTAwOTE4NDM5KAA4ADCXhYSGljQ4goeEhpY0SjwKJGFwcGxpY2F0aW9uL3ZuZC5nb29nbGUtYXBwcy5kb2NzLm1kcxoUwtfa5AEOGgwKCAoCQ0EQARgAEAFaDHNpNDFsMm8yMW5pNXICIAB4AIIBFHN1Z2dlc3Quc2U4YTY2dHViZXVvmgEGCAAQABgAsAEAuAEAyAEAGJeFhIaWNCCCh4SGljQwAEIUc3VnZ2VzdC5zZThhNjZ0dWJldW8ixgIKG2RvY28uUnFiSThLQnAzdEJCMllnSENLZ0thZxKCAgobZG9jby5ScWJJOEtCcDN0QkIyWWdIQ0tnS2FnEhtkb2NvLlJxYkk4S0JwM3RCQjJZZ0hDS2dLYWcaDQoJdGV4dC9odG1sEgAiDgoKdGV4dC9wbGFpbhIAKhsiFTEwNDk2NjE1MzczMDEwMDkxODQzOSgAOAAwr+X+pJY0OKChgKWWNEpICiRhcHBsaWNhdGlvbi92bmQuZ29vZ2xlLWFwcHMuZG9jcy5tZHMaIMLX2uQBGgoYCgkKA0VuZBABGAASCQoDRW5kEAEYABgBWgw1dWs1dnBxZmVndjhyAiAAeACCARRzdWdnZXN0LjZncHlpNXpnMnlpc5oBBggAEAAYABiv5f6kljQgoKGApZY0QhRzdWdnZXN0LjZncHlpNXpnMnlpcyKYAgoLQUFBQ0pJalNmLW8S4gEKC0FBQUNKSWpTZi1vEgtBQUFDSklqU2YtbxoNCgl0ZXh0L2h0bWwSACIOCgp0ZXh0L3BsYWluEgAqGyIVMTA0OTY2MTUzNzMwMTAwOTE4NDM5KAA4ADDvh4+GljQ4+ouPhpY0Sj8KJGFwcGxpY2F0aW9uL3ZuZC5nb29nbGUtYXBwcy5kb2NzLm1kcxoXwtfa5AERGg8KCwoFU3RhcnQQARgAEAFaDGhheDFjN2ZqdXJrYXICIAB4AIIBFHN1Z2dlc3QuNjBoZWU5cnVnazM1mgEGCAAQABgAsAEAuAEAyAEAGO+Hj4aWNCD6i4+GljQwAEIUc3VnZ2VzdC42MGhlZTlydWdrMzUiowIKC0FBQUNKSWpTZi00Eu0BCgtBQUFDSklqU2YtNBILQUFBQ0pJalNmLTQaDQoJdGV4dC9odG1sEgAiDgoKdGV4dC9wbGFpbhIAKhsiFTEwNDk2NjE1MzczMDEwMDkxODQzOSgAOAAwlM+ShpY0OIzTkoaWNEpKCiRhcHBsaWNhdGlvbi92bmQuZ29vZ2xlLWFwcHMuZG9jcy5tZHMaIsLX2uQBHAoaCgsKBVN0YXJ0EAEYABIJCgNFbmQQARgAGAFaDHhzbTBucHhybzJpY3ICIAB4AIIBFHN1Z2dlc3QuOGdsNG8zeHN0MmFmmgEGCAAQABgAsAEAuAEAyAEAGJTPkoaWNCCM05KGljQwAEIUc3VnZ2VzdC44Z2w0bzN4c3QyYWYioAIKC0FBQUNJcGdBaGtZEuoBCgtBQUFDSXBnQWhrWRILQUFBQ0lwZ0Foa1kaDQoJdGV4dC9odG1sEgAiDgoKdGV4dC9wbGFpbhIAKhsiFTEwNDk2NjE1MzczMDEwMDkxODQzOSgAOAAwlLD+t5M0OMbH/reTNEpHCiRhcHBsaWNhdGlvbi92bmQuZ29vZ2xlLWFwcHMuZG9jcy5tZHMaH8LX2uQBGRoXChMKDWludGVybmF0aW9uYWwQARgAEAFaDGF6M3RxaDE5N2F6cHICIAB4AIIBFHN1Z2dlc3Qud2hnazJhaHR4bHpqmgEGCAAQABgAsAEAuAEAyAEAGJSw/reTNCDGx/63kzQwAEIUc3VnZ2VzdC53aGdrMmFodHhsemoivAIKC0FBQUNKSWpTZi04EoYCCgtBQUFDSklqU2YtOBILQUFBQ0pJalNmLTgaDQoJdGV4dC9odG1sEgAiDgoKdGV4dC9wbGFpbhIAKhsiFTEwNDk2NjE1MzczMDEwMDkxODQzOSgAOAAwmtyShpY0OKqNn6WWNEpjCiRhcHBsaWNhdGlvbi92bmQuZ29vZ2xlLWFwcHMuZG9jcy5tZHMaO8LX2uQBNQofCgsKBU1hcmNoEAEYABIOCghTdGFydEVuZBABGAAYARISCg4KCEZlYnJ1YXJ5EAEYABABWgxnN2N2cWczbmhtb25yAiAAeACCARRzdWdnZXN0LnFqMnFxeDVrYmRzaZoBBggAEAAYALABALgBAMgBABia3JKGljQgqo2fpZY0MABCFHN1Z2dlc3QucWoycXF4NWtiZHNpIp0CCgtBQUFDSXBnQWhrTRLnAQoLQUFBQ0lwZ0Foa00SC0FBQUNJcGdBaGtNGg0KCXRleHQvaHRtbBIAIg4KCnRleHQvcGxhaW4SACobIhUxMDQ5NjYxNTM3MzAxMDA5MTg0MzkoADgAMP3C97eTNDi0zPe3kzRKRAokYXBwbGljYXRpb24vdm5kLmdvb2dsZS1hcHBzLmRvY3MubWRzGhzC19rkARYaFAoQCgphbmQgYXNzZXRzEAEYABABWgxlcXo4b2Jua3hieXRyAiAAeACCARRzdWdnZXN0LnV0NXIwbjIzdnBhd5oBBggAEAAYALABALgBAMgBABj9wve3kzQgtMz3t5M0MABCFHN1Z2dlc3QudXQ1cjBuMjN2cGF3IvgCCgtBQUFDSXBnQWhrURLCAgoLQUFBQ0lwZ0Foa1ESC0FBQUNJcGdBaGtRGg0KCXRleHQvaHRtbBIAIg4KCnRleHQvcGxhaW4SACobIhUxMDQ5NjYxNTM3MzAxMDA5MTg0MzkoADgAMJfn97eTNDjftfm3kzRKngEKJGFwcGxpY2F0aW9uL3ZuZC5nb29nbGUtYXBwcy5kb2NzLm1kcxp2wtfa5AFwGm4KagpkQWJpbGl0eSB0byBza2lsbGZ1bGx5IG5hdmlnYXRlIGNvbXBsZXggYW5kIGV2b2x2aW5nIGNoYWxsZW5nZXMgcmVnYXJkaW5nIHJpc2sgYW5kIHNlY3VyaXR5IGlzc3VlcyBmYRABGAEQAVoMNjh3NTQ0b29kbW42cgIgAHgAggEUc3VnZ2VzdC4xNHR5NWh6MmN5bWeaAQYIABAAGACwAQC4AQDIAQAYl+f3t5M0IN+1+beTNDAAQhRzdWdnZXN0LjE0dHk1aHoyY3ltZyLLAwoLQUFBQ0pJalNOUHMSlQMKC0FBQUNKSWpTTlBzEgtBQUFDSklqU05QcxoNCgl0ZXh0L2h0bWwSACIOCgp0ZXh0L3BsYWluEgAqGyIVMTA0OTY2MTUzNzMwMTAwOTE4NDM5KAA4ADDYz4CGljQ4wPfzpJY0QpIBCgtBQUFDSklqU05QdxILQUFBQ0pJalNOUHMaDgoJdGV4dC9odG1sEgE/Ig8KCnRleHQvcGxhaW4SAT8qGyIVMTA0OTY2MTUzNzMwMTAwOTE4NDM5KAA4ADDFroGGljQ4xa6BhpY0WgxocjBhM200cjNqa3JyAiAAeACaAQYIABAAGACqAQMSAT+wAQC4AQDIAQBKXQokYXBwbGljYXRpb24vdm5kLmdvb2dsZS1hcHBzLmRvY3MubWRzGjXC19rkAS8KIAoKCgQzMXN0EAEYABIQCgoxNnRoIDVwbSAsEAEYABgBGgsKBwoBNRABGAAQAVoMcWhscmMzM2t1a3IycgIgAHgAggEUc3VnZ2VzdC53cnpmOWoxMzRwYzGaAQYIABAAGACwAQC4AQDIAQAY2M+AhpY0IMD386SWNDAAQhRzdWdnZXN0LndyemY5ajEzNHBjMSKrAgoLQUFBQ0pJalNOUVkS9QEKC0FBQUNKSWpTTlFZEgtBQUFDSklqU05RWRoNCgl0ZXh0L2h0bWwSACIOCgp0ZXh0L3BsYWluEgAqGyIVMTA0OTY2MTUzNzMwMTAwOTE4NDM5KAA4ADD6+oyGljQ4n/+ThpY0SlIKJGFwcGxpY2F0aW9uL3ZuZC5nb29nbGUtYXBwcy5kb2NzLm1kcxoqwtfa5AEkCiIKDgoIRGVjZW1iZXIQARgAEg4KCE5vdmVtYmVyEAEYABgBWgxkOGowemd1MTU0Z2RyAiAAeACCARRzdWdnZXN0LjRpbzR0NmVudzYyc5oBBggAEAAYALABALgBAMgBABj6+oyGljQgn/+ThpY0MABCFHN1Z2dlc3QuNGlvNHQ2ZW53NjJzOABqJAoUc3VnZ2VzdC52bTUxanpoM2trNm0SDENsYWlyZSBIb3VzZWokChRzdWdnZXN0LjhnYnFoeXplc2FwaxIMQ2xhaXJlIEhvdXNlaiQKFHN1Z2dlc3QucnBtMjA4YWI2ejJ6EgxDbGFpcmUgSG91c2VqJAoUc3VnZ2VzdC5zeGl4ZnZ4YmxoeTUSDENsYWlyZSBIb3VzZWokChRzdWdnZXN0LmtkYm92bGRoaWZyaxIMQ2xhaXJlIEhvdXNlaiQKFHN1Z2dlc3QudXBmYmFleHJzYmQ2EgxDbGFpcmUgSG91c2VqJAoUc3VnZ2VzdC41cG94dGU3MHNnZ2oSDENsYWlyZSBIb3VzZWokChRzdWdnZXN0LjUwMjQ0ZWxrNWlqdhIMQ2xhaXJlIEhvdXNlaiQKFHN1Z2dlc3QuNzdnMXJiczFjYnVwEgxDbGFpcmUgSG91c2VqJAoUc3VnZ2VzdC43YmZjanFydXpzM2kSDENsYWlyZSBIb3VzZWokChRzdWdnZXN0LjdsNHd6aW80NWhidRIMQ2xhaXJlIEhvdXNlaiQKFHN1Z2dlc3Qub2kyNHE1bzJpZm9nEgxDbGFpcmUgSG91c2VqKwoUc3VnZ2VzdC5obWFlN2docDNwdmQSE2VqYWNvdGVAZXF1aXRhcy5vcmdqJAoUc3VnZ2VzdC5zZThhNjZ0dWJldW8SDENsYWlyZSBIb3VzZWokChRzdWdnZXN0LnB2cHA3cTMxNnJ0bBIMQ2xhaXJlIEhvdXNlaiQKFHN1Z2dlc3QucGg4Z2t0bGJvN3R4EgxDbGFpcmUgSG91c2VqJAoUc3VnZ2VzdC5xNW5nMno1emZ6azQSDENsYWlyZSBIb3VzZWokChRzdWdnZXN0LnMwbWJzZmx0OWxndBIMQ2xhaXJlIEhvdXNlaiQKFHN1Z2dlc3QuNmdweWk1emcyeWlzEgxDbGFpcmUgSG91c2VqJAoUc3VnZ2VzdC42MGhlZTlydWdrMzUSDENsYWlyZSBIb3VzZWokChRzdWdnZXN0LjhnbDRvM3hzdDJhZhIMQ2xhaXJlIEhvdXNlaiQKFHN1Z2dlc3Qud2hnazJhaHR4bHpqEgxDbGFpcmUgSG91c2VqJAoUc3VnZ2VzdC5xajJxcXg1a2Jkc2kSDENsYWlyZSBIb3VzZWokChRzdWdnZXN0LnhkOTFzMmJiZXZ3dRIMQ2xhaXJlIEhvdXNlaiQKFHN1Z2dlc3QudXQ1cjBuMjN2cGF3EgxDbGFpcmUgSG91c2VqIwoTc3VnZ2VzdC50YmNha3NmM2RncBIMQ2xhaXJlIEhvdXNlaiQKFHN1Z2dlc3QuMTR0eTVoejJjeW1nEgxDbGFpcmUgSG91c2VqKwoUc3VnZ2VzdC4xdjBqYW94MmIyNncSE2VqYWNvdGVAZXF1aXRhcy5vcmdqJAoUc3VnZ2VzdC5zbm9vZHJ2MmRsMzUSDENsYWlyZSBIb3VzZWokChRzdWdnZXN0Lmdka3BmaXZ6b2N0MxIMQ2xhaXJlIEhvdXNlaiQKFHN1Z2dlc3Qud3J6ZjlqMTM0cGMxEgxDbGFpcmUgSG91c2VqJAoUc3VnZ2VzdC5pYTZ0ZzIxdHB5NGUSDENsYWlyZSBIb3VzZWokChRzdWdnZXN0LjRpbzR0NmVudzYycxIMQ2xhaXJlIEhvdXNlaiQKFHN1Z2dlc3QudGt2ZWo4aHA3dmNwEgxDbGFpcmUgSG91c2VyITFGNTVERkJVSlJuM0dIcnJLaVhialVDMUs0YUdWU0FoMQ==</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81f97486-2e0d-4220-a427-521df98c35d3">
      <Terms xmlns="http://schemas.microsoft.com/office/infopath/2007/PartnerControls"/>
    </lcf76f155ced4ddcb4097134ff3c332f>
    <_ip_UnifiedCompliancePolicyProperties xmlns="http://schemas.microsoft.com/sharepoint/v3" xsi:nil="true"/>
    <TaxCatchAll xmlns="57368ce7-4a7c-4af3-bba3-797ceaefb492" xsi:nil="true"/>
  </documentManagement>
</p:properties>
</file>

<file path=customXml/itemProps1.xml><?xml version="1.0" encoding="utf-8"?>
<ds:datastoreItem xmlns:ds="http://schemas.openxmlformats.org/officeDocument/2006/customXml" ds:itemID="{12D07BC7-BD2F-408C-8709-DCC6F53998C1}">
  <ds:schemaRefs>
    <ds:schemaRef ds:uri="http://schemas.microsoft.com/sharepoint/v3/contenttype/forms"/>
  </ds:schemaRefs>
</ds:datastoreItem>
</file>

<file path=customXml/itemProps2.xml><?xml version="1.0" encoding="utf-8"?>
<ds:datastoreItem xmlns:ds="http://schemas.openxmlformats.org/officeDocument/2006/customXml" ds:itemID="{F7BF8BBB-96B8-4134-A39C-9CE1A97F9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1f97486-2e0d-4220-a427-521df98c35d3"/>
    <ds:schemaRef ds:uri="57368ce7-4a7c-4af3-bba3-797ceaefb4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4D6D1818-F079-46C9-B78D-7FC7CA49CE5D}">
  <ds:schemaRefs>
    <ds:schemaRef ds:uri="http://schemas.microsoft.com/office/2006/metadata/properties"/>
    <ds:schemaRef ds:uri="http://schemas.microsoft.com/office/infopath/2007/PartnerControls"/>
    <ds:schemaRef ds:uri="http://schemas.microsoft.com/sharepoint/v3"/>
    <ds:schemaRef ds:uri="81f97486-2e0d-4220-a427-521df98c35d3"/>
    <ds:schemaRef ds:uri="57368ce7-4a7c-4af3-bba3-797ceaefb492"/>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3720</Words>
  <Characters>21208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Odette McCarthy</dc:creator>
  <cp:keywords/>
  <cp:lastModifiedBy>Tarina Jean Boyer</cp:lastModifiedBy>
  <cp:revision>2</cp:revision>
  <dcterms:created xsi:type="dcterms:W3CDTF">2026-10-26T10:26:00Z</dcterms:created>
  <dcterms:modified xsi:type="dcterms:W3CDTF">2026-10-26T10:26:00Z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0x0101008BC4E23B512A3043AB5044BBE7FCB886</vt:lpwstr>
  </property>
  <property fmtid="{D5CDD505-2E9C-101B-9397-08002B2CF9AE}" pid="3" name="MediaServiceImageTags">
    <vt:lpwstr/>
  </property>
</Properties>
</file>