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D7DD7" w14:textId="221F9844" w:rsidR="00883E86" w:rsidRPr="00A43032" w:rsidRDefault="00FD52AB" w:rsidP="00BC7BBB">
      <w:pPr>
        <w:jc w:val="both"/>
        <w:rPr>
          <w:rFonts w:ascii="Berlin Sans FB Demi" w:hAnsi="Berlin Sans FB Demi" w:cs="Simplified Arabic"/>
          <w:b/>
          <w:bCs/>
          <w:color w:val="244061"/>
        </w:rPr>
      </w:pPr>
      <w:r w:rsidRPr="00A43032">
        <w:rPr>
          <w:rFonts w:asciiTheme="minorBidi" w:hAnsiTheme="minorBidi"/>
          <w:noProof/>
          <w:lang w:val="en-CA" w:eastAsia="en-CA"/>
        </w:rPr>
        <w:drawing>
          <wp:anchor distT="0" distB="0" distL="114300" distR="114300" simplePos="0" relativeHeight="251660800" behindDoc="0" locked="0" layoutInCell="1" allowOverlap="1" wp14:anchorId="264FABD4" wp14:editId="312131E9">
            <wp:simplePos x="0" y="0"/>
            <wp:positionH relativeFrom="margin">
              <wp:align>right</wp:align>
            </wp:positionH>
            <wp:positionV relativeFrom="paragraph">
              <wp:posOffset>120015</wp:posOffset>
            </wp:positionV>
            <wp:extent cx="2291080" cy="646430"/>
            <wp:effectExtent l="0" t="0" r="0" b="1270"/>
            <wp:wrapThrough wrapText="bothSides">
              <wp:wrapPolygon edited="0">
                <wp:start x="0" y="0"/>
                <wp:lineTo x="0" y="21006"/>
                <wp:lineTo x="21373" y="21006"/>
                <wp:lineTo x="213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1080" cy="646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3E86" w:rsidRPr="00A43032">
        <w:rPr>
          <w:noProof/>
          <w:lang w:val="en-CA" w:eastAsia="en-CA"/>
        </w:rPr>
        <w:drawing>
          <wp:anchor distT="0" distB="0" distL="114300" distR="114300" simplePos="0" relativeHeight="251658752" behindDoc="0" locked="0" layoutInCell="1" allowOverlap="1" wp14:anchorId="066FFC85" wp14:editId="78150844">
            <wp:simplePos x="0" y="0"/>
            <wp:positionH relativeFrom="column">
              <wp:posOffset>175260</wp:posOffset>
            </wp:positionH>
            <wp:positionV relativeFrom="paragraph">
              <wp:posOffset>0</wp:posOffset>
            </wp:positionV>
            <wp:extent cx="692150" cy="1003300"/>
            <wp:effectExtent l="0" t="0" r="0" b="6350"/>
            <wp:wrapSquare wrapText="bothSides"/>
            <wp:docPr id="3" name="Picture 3" descr="LOGO RUWW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RUWWA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215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3732" w:rsidRPr="00A43032">
        <w:rPr>
          <w:rFonts w:ascii="Berlin Sans FB Demi" w:hAnsi="Berlin Sans FB Demi"/>
          <w:color w:val="244061"/>
        </w:rPr>
        <w:t xml:space="preserve"> </w:t>
      </w:r>
      <w:r w:rsidR="00873732" w:rsidRPr="00A43032">
        <w:rPr>
          <w:rFonts w:ascii="Berlin Sans FB Demi" w:hAnsi="Berlin Sans FB Demi" w:cs="Simplified Arabic"/>
          <w:b/>
          <w:bCs/>
          <w:color w:val="244061"/>
        </w:rPr>
        <w:t xml:space="preserve">                        </w:t>
      </w:r>
      <w:r w:rsidR="00BC7BBB" w:rsidRPr="00A43032">
        <w:rPr>
          <w:rFonts w:ascii="Berlin Sans FB Demi" w:hAnsi="Berlin Sans FB Demi" w:cs="Simplified Arabic"/>
          <w:b/>
          <w:bCs/>
          <w:color w:val="244061"/>
        </w:rPr>
        <w:t xml:space="preserve">            </w:t>
      </w:r>
    </w:p>
    <w:p w14:paraId="6B815840" w14:textId="52986140" w:rsidR="00883E86" w:rsidRPr="00A43032" w:rsidRDefault="00FD52AB" w:rsidP="00BC7BBB">
      <w:pPr>
        <w:jc w:val="both"/>
        <w:rPr>
          <w:rFonts w:ascii="Berlin Sans FB Demi" w:hAnsi="Berlin Sans FB Demi" w:cs="Simplified Arabic"/>
          <w:b/>
          <w:bCs/>
          <w:color w:val="244061"/>
        </w:rPr>
      </w:pPr>
      <w:r w:rsidRPr="001E7CC1">
        <w:rPr>
          <w:rFonts w:ascii="Berlin Sans FB Demi" w:hAnsi="Berlin Sans FB Demi" w:cs="Simplified Arabic"/>
          <w:b/>
          <w:bCs/>
          <w:noProof/>
          <w:color w:val="244061"/>
          <w:lang w:val="en-CA" w:eastAsia="en-CA"/>
        </w:rPr>
        <w:drawing>
          <wp:anchor distT="0" distB="0" distL="114300" distR="114300" simplePos="0" relativeHeight="251661824" behindDoc="1" locked="0" layoutInCell="1" allowOverlap="1" wp14:anchorId="5707A17D" wp14:editId="2852EE2D">
            <wp:simplePos x="0" y="0"/>
            <wp:positionH relativeFrom="column">
              <wp:posOffset>1416050</wp:posOffset>
            </wp:positionH>
            <wp:positionV relativeFrom="paragraph">
              <wp:posOffset>52070</wp:posOffset>
            </wp:positionV>
            <wp:extent cx="1733550" cy="452755"/>
            <wp:effectExtent l="0" t="0" r="0" b="4445"/>
            <wp:wrapTight wrapText="bothSides">
              <wp:wrapPolygon edited="0">
                <wp:start x="0" y="0"/>
                <wp:lineTo x="0" y="20903"/>
                <wp:lineTo x="21363" y="20903"/>
                <wp:lineTo x="21363" y="0"/>
                <wp:lineTo x="0" y="0"/>
              </wp:wrapPolygon>
            </wp:wrapTight>
            <wp:docPr id="5" name="Picture 5" descr="C:\Users\Nadjet B.EQUITAS\Desktop\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jet B.EQUITAS\Desktop\image00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3550" cy="452755"/>
                    </a:xfrm>
                    <a:prstGeom prst="rect">
                      <a:avLst/>
                    </a:prstGeom>
                    <a:noFill/>
                    <a:ln>
                      <a:noFill/>
                    </a:ln>
                  </pic:spPr>
                </pic:pic>
              </a:graphicData>
            </a:graphic>
            <wp14:sizeRelH relativeFrom="margin">
              <wp14:pctWidth>0</wp14:pctWidth>
            </wp14:sizeRelH>
          </wp:anchor>
        </w:drawing>
      </w:r>
    </w:p>
    <w:p w14:paraId="5C238376" w14:textId="341CDEB4" w:rsidR="00883E86" w:rsidRDefault="00883E86" w:rsidP="00BC7BBB">
      <w:pPr>
        <w:jc w:val="both"/>
        <w:rPr>
          <w:rFonts w:ascii="Berlin Sans FB Demi" w:hAnsi="Berlin Sans FB Demi" w:cs="Simplified Arabic"/>
          <w:b/>
          <w:bCs/>
          <w:color w:val="244061"/>
        </w:rPr>
      </w:pPr>
    </w:p>
    <w:p w14:paraId="0FF10F04" w14:textId="12A2A968" w:rsidR="001E7CC1" w:rsidRDefault="001E7CC1" w:rsidP="00BC7BBB">
      <w:pPr>
        <w:jc w:val="both"/>
        <w:rPr>
          <w:rFonts w:ascii="Berlin Sans FB Demi" w:hAnsi="Berlin Sans FB Demi" w:cs="Simplified Arabic"/>
          <w:b/>
          <w:bCs/>
          <w:color w:val="244061"/>
        </w:rPr>
      </w:pPr>
    </w:p>
    <w:p w14:paraId="30FCA2A5" w14:textId="66F8726D" w:rsidR="001E7CC1" w:rsidRDefault="001E7CC1" w:rsidP="00BC7BBB">
      <w:pPr>
        <w:jc w:val="both"/>
        <w:rPr>
          <w:rFonts w:ascii="Berlin Sans FB Demi" w:hAnsi="Berlin Sans FB Demi" w:cs="Simplified Arabic"/>
          <w:b/>
          <w:bCs/>
          <w:color w:val="244061"/>
        </w:rPr>
      </w:pPr>
    </w:p>
    <w:p w14:paraId="4D653AED" w14:textId="0C20B0BC" w:rsidR="001E7CC1" w:rsidRDefault="001E7CC1" w:rsidP="00FD52AB">
      <w:pPr>
        <w:jc w:val="both"/>
        <w:rPr>
          <w:rFonts w:ascii="Berlin Sans FB Demi" w:hAnsi="Berlin Sans FB Demi" w:cs="Simplified Arabic"/>
          <w:b/>
          <w:bCs/>
          <w:color w:val="244061"/>
        </w:rPr>
      </w:pPr>
      <w:r>
        <w:rPr>
          <w:rFonts w:ascii="Berlin Sans FB Demi" w:hAnsi="Berlin Sans FB Demi" w:cs="Simplified Arabic"/>
          <w:b/>
          <w:bCs/>
          <w:color w:val="244061"/>
        </w:rPr>
        <w:t xml:space="preserve">  </w:t>
      </w:r>
    </w:p>
    <w:p w14:paraId="1565A1FB" w14:textId="633CEED8" w:rsidR="001E7CC1" w:rsidRDefault="001E7CC1" w:rsidP="00BC7BBB">
      <w:pPr>
        <w:jc w:val="both"/>
        <w:rPr>
          <w:rFonts w:ascii="Berlin Sans FB Demi" w:hAnsi="Berlin Sans FB Demi" w:cs="Simplified Arabic"/>
          <w:b/>
          <w:bCs/>
          <w:color w:val="244061"/>
        </w:rPr>
      </w:pPr>
    </w:p>
    <w:p w14:paraId="69FB06C9" w14:textId="0F68CF57" w:rsidR="001E7CC1" w:rsidRPr="00A43032" w:rsidRDefault="001E7CC1" w:rsidP="00BC7BBB">
      <w:pPr>
        <w:jc w:val="both"/>
        <w:rPr>
          <w:rFonts w:ascii="Berlin Sans FB Demi" w:hAnsi="Berlin Sans FB Demi" w:cs="Simplified Arabic"/>
          <w:b/>
          <w:bCs/>
          <w:color w:val="244061"/>
        </w:rPr>
      </w:pPr>
      <w:r w:rsidRPr="00A43032">
        <w:rPr>
          <w:noProof/>
          <w:lang w:val="en-CA" w:eastAsia="en-CA"/>
        </w:rPr>
        <mc:AlternateContent>
          <mc:Choice Requires="wps">
            <w:drawing>
              <wp:anchor distT="0" distB="0" distL="114300" distR="114300" simplePos="0" relativeHeight="251657728" behindDoc="0" locked="0" layoutInCell="1" allowOverlap="1" wp14:anchorId="0F17FD13" wp14:editId="18974D3A">
                <wp:simplePos x="0" y="0"/>
                <wp:positionH relativeFrom="margin">
                  <wp:posOffset>3594100</wp:posOffset>
                </wp:positionH>
                <wp:positionV relativeFrom="paragraph">
                  <wp:posOffset>88900</wp:posOffset>
                </wp:positionV>
                <wp:extent cx="2330450" cy="488950"/>
                <wp:effectExtent l="0" t="0" r="127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330450" cy="488950"/>
                        </a:xfrm>
                        <a:prstGeom prst="rect">
                          <a:avLst/>
                        </a:prstGeom>
                        <a:solidFill>
                          <a:srgbClr val="4D4D4D"/>
                        </a:solidFill>
                        <a:ln w="9525">
                          <a:solidFill>
                            <a:srgbClr val="000000"/>
                          </a:solidFill>
                          <a:miter lim="800000"/>
                          <a:headEnd/>
                          <a:tailEnd/>
                        </a:ln>
                      </wps:spPr>
                      <wps:txbx>
                        <w:txbxContent>
                          <w:p w14:paraId="56F16701" w14:textId="1468BD2D" w:rsidR="00873732" w:rsidRPr="00725703" w:rsidRDefault="00873732" w:rsidP="00873732">
                            <w:pPr>
                              <w:jc w:val="center"/>
                              <w:rPr>
                                <w:rFonts w:ascii="Berlin Sans FB" w:hAnsi="Berlin Sans FB"/>
                                <w:b/>
                                <w:bCs/>
                                <w:color w:val="FFFFFF"/>
                                <w:sz w:val="44"/>
                                <w:szCs w:val="44"/>
                                <w:lang w:bidi="ar-JO"/>
                              </w:rPr>
                            </w:pPr>
                            <w:r>
                              <w:rPr>
                                <w:rFonts w:ascii="Berlin Sans FB" w:hAnsi="Berlin Sans FB"/>
                                <w:b/>
                                <w:bCs/>
                                <w:color w:val="FFFFFF"/>
                                <w:sz w:val="44"/>
                                <w:szCs w:val="44"/>
                                <w:lang w:bidi="ar-JO"/>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7FD13" id="_x0000_t202" coordsize="21600,21600" o:spt="202" path="m,l,21600r21600,l21600,xe">
                <v:stroke joinstyle="miter"/>
                <v:path gradientshapeok="t" o:connecttype="rect"/>
              </v:shapetype>
              <v:shape id="Text Box 4" o:spid="_x0000_s1026" type="#_x0000_t202" style="position:absolute;left:0;text-align:left;margin-left:283pt;margin-top:7pt;width:183.5pt;height:38.5pt;flip:y;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" fillcolor="#4d4d4d">
                <v:textbox>
                  <w:txbxContent>
                    <w:p w14:paraId="56F16701" w14:textId="1468BD2D" w:rsidR="00873732" w:rsidRPr="00725703" w:rsidRDefault="00873732" w:rsidP="00873732">
                      <w:pPr>
                        <w:jc w:val="center"/>
                        <w:rPr>
                          <w:rFonts w:ascii="Berlin Sans FB" w:hAnsi="Berlin Sans FB"/>
                          <w:b/>
                          <w:bCs/>
                          <w:color w:val="FFFFFF"/>
                          <w:sz w:val="44"/>
                          <w:szCs w:val="44"/>
                          <w:lang w:bidi="ar-JO"/>
                        </w:rPr>
                      </w:pPr>
                      <w:r>
                        <w:rPr>
                          <w:rFonts w:ascii="Berlin Sans FB" w:hAnsi="Berlin Sans FB"/>
                          <w:b/>
                          <w:bCs/>
                          <w:color w:val="FFFFFF"/>
                          <w:sz w:val="44"/>
                          <w:szCs w:val="44"/>
                          <w:lang w:bidi="ar-JO"/>
                        </w:rPr>
                        <w:t>Press Release</w:t>
                      </w:r>
                    </w:p>
                  </w:txbxContent>
                </v:textbox>
                <w10:wrap anchorx="margin"/>
              </v:shape>
            </w:pict>
          </mc:Fallback>
        </mc:AlternateContent>
      </w:r>
    </w:p>
    <w:p w14:paraId="59773B94" w14:textId="04A85EED" w:rsidR="00883E86" w:rsidRPr="00A43032" w:rsidRDefault="00883E86" w:rsidP="00BC7BBB">
      <w:pPr>
        <w:jc w:val="both"/>
        <w:rPr>
          <w:rFonts w:ascii="Berlin Sans FB Demi" w:hAnsi="Berlin Sans FB Demi" w:cs="Simplified Arabic"/>
          <w:b/>
          <w:bCs/>
          <w:color w:val="244061"/>
        </w:rPr>
      </w:pPr>
    </w:p>
    <w:p w14:paraId="4E358451" w14:textId="77777777" w:rsidR="00883E86" w:rsidRPr="00A43032" w:rsidRDefault="00883E86" w:rsidP="00BC7BBB">
      <w:pPr>
        <w:jc w:val="both"/>
        <w:rPr>
          <w:rFonts w:ascii="Berlin Sans FB Demi" w:hAnsi="Berlin Sans FB Demi" w:cs="Simplified Arabic"/>
          <w:b/>
          <w:bCs/>
          <w:color w:val="244061"/>
        </w:rPr>
      </w:pPr>
    </w:p>
    <w:p w14:paraId="7621F250" w14:textId="77777777" w:rsidR="00883E86" w:rsidRPr="00A43032" w:rsidRDefault="00883E86" w:rsidP="00BC7BBB">
      <w:pPr>
        <w:jc w:val="both"/>
        <w:rPr>
          <w:rFonts w:ascii="Berlin Sans FB Demi" w:hAnsi="Berlin Sans FB Demi" w:cs="Simplified Arabic"/>
          <w:b/>
          <w:bCs/>
          <w:color w:val="244061"/>
        </w:rPr>
      </w:pPr>
    </w:p>
    <w:p w14:paraId="032FF9BD" w14:textId="4B2D0E73" w:rsidR="00873732" w:rsidRDefault="00883E86" w:rsidP="003A60A4">
      <w:pPr>
        <w:jc w:val="both"/>
        <w:rPr>
          <w:rFonts w:ascii="Berlin Sans FB Demi" w:hAnsi="Berlin Sans FB Demi" w:cs="Simplified Arabic"/>
          <w:color w:val="595959"/>
        </w:rPr>
      </w:pPr>
      <w:r w:rsidRPr="00A43032">
        <w:rPr>
          <w:rFonts w:ascii="Berlin Sans FB Demi" w:hAnsi="Berlin Sans FB Demi" w:cs="Simplified Arabic"/>
          <w:b/>
          <w:bCs/>
          <w:color w:val="244061"/>
        </w:rPr>
        <w:t xml:space="preserve">                          </w:t>
      </w:r>
      <w:r w:rsidR="008F4BB6" w:rsidRPr="00A43032">
        <w:rPr>
          <w:rFonts w:ascii="Berlin Sans FB Demi" w:hAnsi="Berlin Sans FB Demi" w:cs="Simplified Arabic"/>
          <w:b/>
          <w:bCs/>
          <w:color w:val="244061"/>
        </w:rPr>
        <w:t xml:space="preserve">      </w:t>
      </w:r>
      <w:r w:rsidR="00391A7F" w:rsidRPr="00A43032">
        <w:rPr>
          <w:rFonts w:ascii="Berlin Sans FB Demi" w:hAnsi="Berlin Sans FB Demi" w:cs="Simplified Arabic"/>
          <w:b/>
          <w:bCs/>
          <w:color w:val="244061"/>
        </w:rPr>
        <w:t xml:space="preserve">           </w:t>
      </w:r>
      <w:r w:rsidR="004F3F09" w:rsidRPr="00A43032">
        <w:rPr>
          <w:rFonts w:ascii="Berlin Sans FB Demi" w:hAnsi="Berlin Sans FB Demi" w:cs="Simplified Arabic"/>
          <w:b/>
          <w:bCs/>
          <w:color w:val="244061"/>
        </w:rPr>
        <w:t xml:space="preserve">                                              </w:t>
      </w:r>
      <w:r w:rsidR="001E7CC1">
        <w:rPr>
          <w:rFonts w:ascii="Berlin Sans FB Demi" w:hAnsi="Berlin Sans FB Demi" w:cs="Simplified Arabic"/>
          <w:b/>
          <w:bCs/>
          <w:color w:val="244061"/>
        </w:rPr>
        <w:t xml:space="preserve">               </w:t>
      </w:r>
      <w:r w:rsidR="004F3F09" w:rsidRPr="00A43032">
        <w:rPr>
          <w:rFonts w:ascii="Berlin Sans FB Demi" w:hAnsi="Berlin Sans FB Demi" w:cs="Simplified Arabic"/>
          <w:b/>
          <w:bCs/>
          <w:color w:val="244061"/>
        </w:rPr>
        <w:t xml:space="preserve"> </w:t>
      </w:r>
      <w:r w:rsidR="00873732" w:rsidRPr="00A43032">
        <w:rPr>
          <w:rFonts w:ascii="Berlin Sans FB Demi" w:hAnsi="Berlin Sans FB Demi" w:cs="Simplified Arabic"/>
          <w:color w:val="595959"/>
        </w:rPr>
        <w:t xml:space="preserve">Publication date: </w:t>
      </w:r>
      <w:r w:rsidR="003A60A4">
        <w:rPr>
          <w:rFonts w:ascii="Berlin Sans FB Demi" w:hAnsi="Berlin Sans FB Demi" w:cs="Simplified Arabic"/>
          <w:color w:val="595959"/>
        </w:rPr>
        <w:t>5</w:t>
      </w:r>
      <w:r w:rsidR="00344061" w:rsidRPr="00A43032">
        <w:rPr>
          <w:rFonts w:ascii="Berlin Sans FB Demi" w:hAnsi="Berlin Sans FB Demi" w:cs="Simplified Arabic"/>
          <w:color w:val="595959"/>
        </w:rPr>
        <w:t xml:space="preserve"> </w:t>
      </w:r>
      <w:r w:rsidR="004F3F09" w:rsidRPr="00A43032">
        <w:rPr>
          <w:rFonts w:ascii="Berlin Sans FB Demi" w:hAnsi="Berlin Sans FB Demi" w:cs="Simplified Arabic"/>
          <w:color w:val="595959"/>
        </w:rPr>
        <w:t xml:space="preserve">March </w:t>
      </w:r>
      <w:r w:rsidR="00592072" w:rsidRPr="00A43032">
        <w:rPr>
          <w:rFonts w:ascii="Berlin Sans FB Demi" w:hAnsi="Berlin Sans FB Demi" w:cs="Simplified Arabic"/>
          <w:color w:val="595959"/>
        </w:rPr>
        <w:t>201</w:t>
      </w:r>
      <w:r w:rsidR="00391A7F" w:rsidRPr="00A43032">
        <w:rPr>
          <w:rFonts w:ascii="Berlin Sans FB Demi" w:hAnsi="Berlin Sans FB Demi" w:cs="Simplified Arabic"/>
          <w:color w:val="595959"/>
        </w:rPr>
        <w:t>8</w:t>
      </w:r>
      <w:r w:rsidR="00873732" w:rsidRPr="00A43032">
        <w:rPr>
          <w:rFonts w:ascii="Berlin Sans FB Demi" w:hAnsi="Berlin Sans FB Demi" w:cs="Simplified Arabic"/>
          <w:color w:val="595959"/>
        </w:rPr>
        <w:t xml:space="preserve"> </w:t>
      </w:r>
    </w:p>
    <w:p w14:paraId="2FD727BC" w14:textId="77777777" w:rsidR="00FD52AB" w:rsidRPr="00FD52AB" w:rsidRDefault="00FD52AB" w:rsidP="00FD52AB">
      <w:pPr>
        <w:jc w:val="both"/>
        <w:rPr>
          <w:rFonts w:ascii="Berlin Sans FB Demi" w:hAnsi="Berlin Sans FB Demi" w:cs="Simplified Arabic"/>
          <w:color w:val="244061"/>
        </w:rPr>
      </w:pPr>
    </w:p>
    <w:p w14:paraId="1E1CD41F" w14:textId="77777777" w:rsidR="004F3F09" w:rsidRPr="00A43032" w:rsidRDefault="004F3F09" w:rsidP="004F3F09">
      <w:pPr>
        <w:jc w:val="center"/>
        <w:rPr>
          <w:b/>
          <w:sz w:val="36"/>
          <w:szCs w:val="36"/>
        </w:rPr>
      </w:pPr>
      <w:r w:rsidRPr="00A43032">
        <w:rPr>
          <w:rFonts w:cstheme="minorHAnsi"/>
          <w:b/>
          <w:bCs/>
          <w:sz w:val="36"/>
          <w:szCs w:val="36"/>
        </w:rPr>
        <w:t>Ruwwad Al-Tanmeya and Equitas Continue Colla</w:t>
      </w:r>
      <w:bookmarkStart w:id="0" w:name="_GoBack"/>
      <w:bookmarkEnd w:id="0"/>
      <w:r w:rsidRPr="00A43032">
        <w:rPr>
          <w:rFonts w:cstheme="minorHAnsi"/>
          <w:b/>
          <w:bCs/>
          <w:sz w:val="36"/>
          <w:szCs w:val="36"/>
        </w:rPr>
        <w:t xml:space="preserve">boration </w:t>
      </w:r>
      <w:r w:rsidRPr="00A43032">
        <w:rPr>
          <w:b/>
          <w:sz w:val="36"/>
          <w:szCs w:val="36"/>
        </w:rPr>
        <w:t xml:space="preserve">to </w:t>
      </w:r>
    </w:p>
    <w:p w14:paraId="53025EE7" w14:textId="379F78BF" w:rsidR="004F3F09" w:rsidRPr="00A43032" w:rsidRDefault="000B0E39" w:rsidP="005D6A1B">
      <w:pPr>
        <w:jc w:val="center"/>
        <w:rPr>
          <w:rFonts w:cstheme="minorHAnsi"/>
          <w:b/>
          <w:bCs/>
          <w:sz w:val="36"/>
          <w:szCs w:val="36"/>
        </w:rPr>
      </w:pPr>
      <w:r>
        <w:rPr>
          <w:rFonts w:cstheme="minorHAnsi"/>
          <w:b/>
          <w:bCs/>
          <w:sz w:val="36"/>
          <w:szCs w:val="36"/>
        </w:rPr>
        <w:t>E</w:t>
      </w:r>
      <w:r w:rsidR="005D6A1B">
        <w:rPr>
          <w:rFonts w:cstheme="minorHAnsi"/>
          <w:b/>
          <w:bCs/>
          <w:sz w:val="36"/>
          <w:szCs w:val="36"/>
        </w:rPr>
        <w:t>nable</w:t>
      </w:r>
      <w:r w:rsidR="004F3F09" w:rsidRPr="00A43032">
        <w:rPr>
          <w:rFonts w:cstheme="minorHAnsi"/>
          <w:b/>
          <w:bCs/>
          <w:sz w:val="36"/>
          <w:szCs w:val="36"/>
        </w:rPr>
        <w:t xml:space="preserve"> Youth, Women and Marginalized Groups in Jordan</w:t>
      </w:r>
    </w:p>
    <w:p w14:paraId="1CFFB540" w14:textId="6C6D3E13" w:rsidR="004F3F09" w:rsidRPr="00A43032" w:rsidRDefault="00FE4A42" w:rsidP="00FE4A42">
      <w:pPr>
        <w:jc w:val="center"/>
        <w:rPr>
          <w:i/>
          <w:sz w:val="28"/>
          <w:szCs w:val="28"/>
        </w:rPr>
      </w:pPr>
      <w:r w:rsidRPr="00A43032">
        <w:rPr>
          <w:i/>
          <w:sz w:val="28"/>
          <w:szCs w:val="28"/>
        </w:rPr>
        <w:t>N</w:t>
      </w:r>
      <w:r w:rsidR="004F3F09" w:rsidRPr="00A43032">
        <w:rPr>
          <w:i/>
          <w:sz w:val="28"/>
          <w:szCs w:val="28"/>
        </w:rPr>
        <w:t xml:space="preserve">ew three-year initiative </w:t>
      </w:r>
      <w:r w:rsidRPr="00A43032">
        <w:rPr>
          <w:i/>
          <w:sz w:val="28"/>
          <w:szCs w:val="28"/>
        </w:rPr>
        <w:t xml:space="preserve">to </w:t>
      </w:r>
      <w:r w:rsidR="004F3F09" w:rsidRPr="00A43032">
        <w:rPr>
          <w:i/>
          <w:sz w:val="28"/>
          <w:szCs w:val="28"/>
        </w:rPr>
        <w:t>empower citizens to use new technologies to participate in democratic processes and exercise their human rights</w:t>
      </w:r>
    </w:p>
    <w:p w14:paraId="18D914A5" w14:textId="0B7D5C57" w:rsidR="004F3F09" w:rsidRPr="00A43032" w:rsidRDefault="004F3F09">
      <w:pPr>
        <w:pStyle w:val="NoSpacing"/>
        <w:jc w:val="both"/>
        <w:rPr>
          <w:rFonts w:cstheme="minorHAnsi"/>
          <w:sz w:val="24"/>
          <w:szCs w:val="24"/>
        </w:rPr>
      </w:pPr>
      <w:r w:rsidRPr="00A43032">
        <w:rPr>
          <w:rFonts w:cstheme="minorHAnsi"/>
        </w:rPr>
        <w:br/>
      </w:r>
      <w:r w:rsidRPr="00A43032">
        <w:rPr>
          <w:rFonts w:cstheme="minorHAnsi"/>
          <w:sz w:val="24"/>
          <w:szCs w:val="24"/>
        </w:rPr>
        <w:t xml:space="preserve">Amman, March 2018 </w:t>
      </w:r>
      <w:r w:rsidR="005A3A84" w:rsidRPr="00A43032">
        <w:rPr>
          <w:rFonts w:cstheme="minorHAnsi"/>
          <w:sz w:val="24"/>
          <w:szCs w:val="24"/>
        </w:rPr>
        <w:t>–</w:t>
      </w:r>
      <w:r w:rsidRPr="00A43032">
        <w:rPr>
          <w:rFonts w:cstheme="minorHAnsi"/>
          <w:sz w:val="24"/>
          <w:szCs w:val="24"/>
        </w:rPr>
        <w:t xml:space="preserve"> </w:t>
      </w:r>
      <w:hyperlink r:id="rId11" w:history="1">
        <w:r w:rsidRPr="00A43032">
          <w:rPr>
            <w:rStyle w:val="Hyperlink"/>
            <w:rFonts w:ascii="Calibri" w:hAnsi="Calibri" w:cstheme="minorHAnsi"/>
            <w:b/>
            <w:bCs/>
            <w:sz w:val="24"/>
            <w:szCs w:val="24"/>
          </w:rPr>
          <w:t>Ruwwad Al-Tanmeya</w:t>
        </w:r>
      </w:hyperlink>
      <w:r w:rsidR="00765648" w:rsidRPr="00A43032">
        <w:rPr>
          <w:rFonts w:cstheme="minorHAnsi"/>
          <w:b/>
          <w:bCs/>
          <w:sz w:val="24"/>
          <w:szCs w:val="24"/>
        </w:rPr>
        <w:t xml:space="preserve"> – </w:t>
      </w:r>
      <w:r w:rsidR="00765648" w:rsidRPr="00A43032">
        <w:rPr>
          <w:rFonts w:cs="Calibri"/>
          <w:noProof/>
          <w:sz w:val="24"/>
          <w:szCs w:val="24"/>
        </w:rPr>
        <w:t xml:space="preserve">a </w:t>
      </w:r>
      <w:r w:rsidR="00FB323A" w:rsidRPr="00A43032">
        <w:rPr>
          <w:rFonts w:cs="Calibri"/>
          <w:noProof/>
          <w:sz w:val="24"/>
          <w:szCs w:val="24"/>
        </w:rPr>
        <w:t xml:space="preserve">communitybased </w:t>
      </w:r>
      <w:r w:rsidR="00765648" w:rsidRPr="00A43032">
        <w:rPr>
          <w:rFonts w:cs="Calibri"/>
          <w:noProof/>
          <w:sz w:val="24"/>
          <w:szCs w:val="24"/>
        </w:rPr>
        <w:t>organization that seek</w:t>
      </w:r>
      <w:r w:rsidR="00FB323A" w:rsidRPr="00A43032">
        <w:rPr>
          <w:rFonts w:cs="Calibri"/>
          <w:noProof/>
          <w:sz w:val="24"/>
          <w:szCs w:val="24"/>
        </w:rPr>
        <w:t>s</w:t>
      </w:r>
      <w:r w:rsidR="00765648" w:rsidRPr="00A43032">
        <w:rPr>
          <w:rFonts w:cs="Calibri"/>
          <w:noProof/>
          <w:sz w:val="24"/>
          <w:szCs w:val="24"/>
        </w:rPr>
        <w:t xml:space="preserve"> </w:t>
      </w:r>
      <w:r w:rsidR="00FB323A" w:rsidRPr="00A43032">
        <w:rPr>
          <w:rFonts w:cs="Calibri"/>
          <w:noProof/>
          <w:sz w:val="24"/>
          <w:szCs w:val="24"/>
        </w:rPr>
        <w:t>solutions to</w:t>
      </w:r>
      <w:r w:rsidR="00765648" w:rsidRPr="00A43032">
        <w:rPr>
          <w:rFonts w:cs="Calibri"/>
          <w:noProof/>
          <w:sz w:val="24"/>
          <w:szCs w:val="24"/>
        </w:rPr>
        <w:t xml:space="preserve"> marginalization through education, youth volunteerism and grassroots organizing –</w:t>
      </w:r>
      <w:r w:rsidRPr="00A43032">
        <w:rPr>
          <w:rFonts w:cstheme="minorHAnsi"/>
          <w:b/>
          <w:bCs/>
          <w:sz w:val="24"/>
          <w:szCs w:val="24"/>
        </w:rPr>
        <w:t xml:space="preserve"> </w:t>
      </w:r>
      <w:r w:rsidR="00765648" w:rsidRPr="00A43032">
        <w:rPr>
          <w:rFonts w:cstheme="minorHAnsi"/>
          <w:sz w:val="24"/>
          <w:szCs w:val="24"/>
        </w:rPr>
        <w:t xml:space="preserve">is </w:t>
      </w:r>
      <w:r w:rsidRPr="00A43032">
        <w:rPr>
          <w:sz w:val="24"/>
          <w:szCs w:val="24"/>
          <w:lang w:eastAsia="en-CA"/>
        </w:rPr>
        <w:t>team</w:t>
      </w:r>
      <w:r w:rsidR="00765648" w:rsidRPr="00A43032">
        <w:rPr>
          <w:sz w:val="24"/>
          <w:szCs w:val="24"/>
          <w:lang w:eastAsia="en-CA"/>
        </w:rPr>
        <w:t>ing</w:t>
      </w:r>
      <w:r w:rsidRPr="00A43032">
        <w:rPr>
          <w:sz w:val="24"/>
          <w:szCs w:val="24"/>
          <w:lang w:eastAsia="en-CA"/>
        </w:rPr>
        <w:t xml:space="preserve"> up with Canadian</w:t>
      </w:r>
      <w:r w:rsidRPr="005A4456">
        <w:rPr>
          <w:b/>
          <w:bCs/>
          <w:sz w:val="24"/>
          <w:szCs w:val="24"/>
          <w:lang w:eastAsia="en-CA"/>
        </w:rPr>
        <w:t xml:space="preserve"> </w:t>
      </w:r>
      <w:hyperlink r:id="rId12" w:history="1">
        <w:r w:rsidRPr="005A4456">
          <w:rPr>
            <w:rStyle w:val="Hyperlink"/>
            <w:rFonts w:ascii="Calibri" w:hAnsi="Calibri"/>
            <w:b/>
            <w:bCs/>
            <w:sz w:val="24"/>
            <w:szCs w:val="24"/>
            <w:lang w:eastAsia="en-CA"/>
          </w:rPr>
          <w:t>Equitas</w:t>
        </w:r>
      </w:hyperlink>
      <w:r w:rsidR="008E3D4F" w:rsidRPr="00A43032">
        <w:rPr>
          <w:sz w:val="24"/>
          <w:szCs w:val="24"/>
          <w:lang w:eastAsia="en-CA"/>
        </w:rPr>
        <w:t>,</w:t>
      </w:r>
      <w:r w:rsidR="00902274" w:rsidRPr="00A43032">
        <w:rPr>
          <w:sz w:val="24"/>
          <w:szCs w:val="24"/>
          <w:lang w:eastAsia="en-CA"/>
        </w:rPr>
        <w:t xml:space="preserve"> a nonprofit that works on advancing equality,</w:t>
      </w:r>
      <w:r w:rsidR="00772FA0" w:rsidRPr="00A43032">
        <w:rPr>
          <w:sz w:val="24"/>
          <w:szCs w:val="24"/>
          <w:lang w:eastAsia="en-CA"/>
        </w:rPr>
        <w:t xml:space="preserve"> </w:t>
      </w:r>
      <w:r w:rsidR="00902274" w:rsidRPr="00A43032">
        <w:rPr>
          <w:sz w:val="24"/>
          <w:szCs w:val="24"/>
          <w:lang w:eastAsia="en-CA"/>
        </w:rPr>
        <w:t>social justice and respect for human dignity worldwide</w:t>
      </w:r>
      <w:r w:rsidR="00765648" w:rsidRPr="00A43032">
        <w:rPr>
          <w:sz w:val="24"/>
          <w:szCs w:val="24"/>
          <w:lang w:eastAsia="en-CA"/>
        </w:rPr>
        <w:t>,</w:t>
      </w:r>
      <w:r w:rsidRPr="00A43032">
        <w:rPr>
          <w:sz w:val="24"/>
          <w:szCs w:val="24"/>
          <w:lang w:eastAsia="en-CA"/>
        </w:rPr>
        <w:t xml:space="preserve"> to launch </w:t>
      </w:r>
      <w:r w:rsidR="00765648" w:rsidRPr="00A43032">
        <w:rPr>
          <w:sz w:val="24"/>
          <w:szCs w:val="24"/>
          <w:lang w:eastAsia="en-CA"/>
        </w:rPr>
        <w:t>a new three-year project titled, ‘</w:t>
      </w:r>
      <w:r w:rsidRPr="00A43032">
        <w:rPr>
          <w:iCs/>
          <w:sz w:val="24"/>
          <w:szCs w:val="24"/>
          <w:lang w:eastAsia="en-CA"/>
        </w:rPr>
        <w:t>Rawabet: Technological Bridges for Citizen Engagement</w:t>
      </w:r>
      <w:r w:rsidR="00765648" w:rsidRPr="00A43032">
        <w:rPr>
          <w:iCs/>
          <w:noProof/>
          <w:sz w:val="24"/>
          <w:szCs w:val="24"/>
          <w:lang w:eastAsia="en-CA"/>
        </w:rPr>
        <w:t>’</w:t>
      </w:r>
      <w:r w:rsidR="00765648" w:rsidRPr="00A43032">
        <w:rPr>
          <w:noProof/>
          <w:sz w:val="24"/>
          <w:szCs w:val="24"/>
          <w:lang w:eastAsia="en-CA"/>
        </w:rPr>
        <w:t>.</w:t>
      </w:r>
      <w:r w:rsidRPr="00A43032">
        <w:rPr>
          <w:bCs/>
          <w:sz w:val="24"/>
          <w:szCs w:val="24"/>
          <w:lang w:eastAsia="en-CA"/>
        </w:rPr>
        <w:t xml:space="preserve"> Through this regional initiative, </w:t>
      </w:r>
      <w:r w:rsidRPr="00A43032">
        <w:rPr>
          <w:bCs/>
          <w:sz w:val="24"/>
          <w:szCs w:val="24"/>
        </w:rPr>
        <w:t xml:space="preserve">over 1,500 youth, women and persons with disabilities in Jordan, Tunisia, Morocco </w:t>
      </w:r>
      <w:r w:rsidRPr="00A43032">
        <w:rPr>
          <w:bCs/>
          <w:noProof/>
          <w:sz w:val="24"/>
          <w:szCs w:val="24"/>
        </w:rPr>
        <w:t>and</w:t>
      </w:r>
      <w:r w:rsidRPr="00A43032">
        <w:rPr>
          <w:bCs/>
          <w:sz w:val="24"/>
          <w:szCs w:val="24"/>
        </w:rPr>
        <w:t xml:space="preserve"> Egypt will learn new technologies </w:t>
      </w:r>
      <w:r w:rsidR="00FC49E2" w:rsidRPr="00A43032">
        <w:rPr>
          <w:bCs/>
          <w:sz w:val="24"/>
          <w:szCs w:val="24"/>
        </w:rPr>
        <w:t>that will help them</w:t>
      </w:r>
      <w:r w:rsidRPr="00A43032">
        <w:rPr>
          <w:bCs/>
          <w:sz w:val="24"/>
          <w:szCs w:val="24"/>
        </w:rPr>
        <w:t xml:space="preserve"> engage with their communities and participate more actively in social, economic and political life. </w:t>
      </w:r>
    </w:p>
    <w:p w14:paraId="7C2A68BE" w14:textId="77777777" w:rsidR="00FE4A42" w:rsidRPr="00A43032" w:rsidRDefault="00FE4A42" w:rsidP="00E164C5">
      <w:pPr>
        <w:pStyle w:val="NoSpacing"/>
        <w:jc w:val="both"/>
        <w:rPr>
          <w:bCs/>
          <w:sz w:val="24"/>
          <w:szCs w:val="24"/>
        </w:rPr>
      </w:pPr>
    </w:p>
    <w:p w14:paraId="4038909D" w14:textId="0620B5D6" w:rsidR="000A1530" w:rsidRPr="00A43032" w:rsidRDefault="00E164C5" w:rsidP="005D6A1B">
      <w:pPr>
        <w:pStyle w:val="NoSpacing"/>
        <w:jc w:val="both"/>
        <w:rPr>
          <w:sz w:val="24"/>
          <w:szCs w:val="24"/>
        </w:rPr>
      </w:pPr>
      <w:r w:rsidRPr="00A43032">
        <w:rPr>
          <w:sz w:val="24"/>
          <w:szCs w:val="24"/>
        </w:rPr>
        <w:t xml:space="preserve">Building on </w:t>
      </w:r>
      <w:r w:rsidRPr="001E7CC1">
        <w:rPr>
          <w:sz w:val="24"/>
          <w:szCs w:val="24"/>
        </w:rPr>
        <w:t>Ruwwad’s</w:t>
      </w:r>
      <w:r w:rsidRPr="00A43032">
        <w:rPr>
          <w:sz w:val="24"/>
          <w:szCs w:val="24"/>
        </w:rPr>
        <w:t xml:space="preserve"> long experience in the </w:t>
      </w:r>
      <w:r w:rsidR="005D6A1B">
        <w:rPr>
          <w:sz w:val="24"/>
          <w:szCs w:val="24"/>
        </w:rPr>
        <w:t xml:space="preserve">enablement </w:t>
      </w:r>
      <w:r w:rsidRPr="00A43032">
        <w:rPr>
          <w:sz w:val="24"/>
          <w:szCs w:val="24"/>
        </w:rPr>
        <w:t>of youth</w:t>
      </w:r>
      <w:r w:rsidR="000A1530" w:rsidRPr="00A43032">
        <w:rPr>
          <w:sz w:val="24"/>
          <w:szCs w:val="24"/>
        </w:rPr>
        <w:t xml:space="preserve"> and</w:t>
      </w:r>
      <w:r w:rsidRPr="00A43032">
        <w:rPr>
          <w:sz w:val="24"/>
          <w:szCs w:val="24"/>
        </w:rPr>
        <w:t xml:space="preserve"> children in the community of Jabal Al-Natheef in East Amman</w:t>
      </w:r>
      <w:r w:rsidR="004F3F09" w:rsidRPr="00A43032">
        <w:rPr>
          <w:sz w:val="24"/>
          <w:szCs w:val="24"/>
        </w:rPr>
        <w:t>,</w:t>
      </w:r>
      <w:r w:rsidR="000A1530" w:rsidRPr="00A43032">
        <w:rPr>
          <w:sz w:val="24"/>
          <w:szCs w:val="24"/>
        </w:rPr>
        <w:t xml:space="preserve"> Jordan,</w:t>
      </w:r>
      <w:r w:rsidR="004F3F09" w:rsidRPr="00A43032">
        <w:rPr>
          <w:sz w:val="24"/>
          <w:szCs w:val="24"/>
        </w:rPr>
        <w:t xml:space="preserve"> the initiative</w:t>
      </w:r>
      <w:r w:rsidR="00765648" w:rsidRPr="00A43032">
        <w:rPr>
          <w:sz w:val="24"/>
          <w:szCs w:val="24"/>
        </w:rPr>
        <w:t xml:space="preserve"> aims to</w:t>
      </w:r>
      <w:r w:rsidR="004F3F09" w:rsidRPr="00A43032">
        <w:rPr>
          <w:sz w:val="24"/>
          <w:szCs w:val="24"/>
        </w:rPr>
        <w:t xml:space="preserve"> bring together youth leaders who </w:t>
      </w:r>
      <w:r w:rsidR="00772FA0" w:rsidRPr="00A43032">
        <w:rPr>
          <w:sz w:val="24"/>
          <w:szCs w:val="24"/>
        </w:rPr>
        <w:t>will train on</w:t>
      </w:r>
      <w:r w:rsidR="004F3F09" w:rsidRPr="00A43032">
        <w:rPr>
          <w:sz w:val="24"/>
          <w:szCs w:val="24"/>
        </w:rPr>
        <w:t xml:space="preserve"> </w:t>
      </w:r>
      <w:r w:rsidR="00A50699" w:rsidRPr="00A43032">
        <w:rPr>
          <w:sz w:val="24"/>
          <w:szCs w:val="24"/>
        </w:rPr>
        <w:t>online</w:t>
      </w:r>
      <w:r w:rsidR="004F3F09" w:rsidRPr="00A43032">
        <w:rPr>
          <w:sz w:val="24"/>
          <w:szCs w:val="24"/>
        </w:rPr>
        <w:t xml:space="preserve"> tools</w:t>
      </w:r>
      <w:r w:rsidR="00772FA0" w:rsidRPr="00A43032">
        <w:rPr>
          <w:sz w:val="24"/>
          <w:szCs w:val="24"/>
        </w:rPr>
        <w:t xml:space="preserve"> and action research </w:t>
      </w:r>
      <w:r w:rsidR="004F3F09" w:rsidRPr="00A43032">
        <w:rPr>
          <w:sz w:val="24"/>
          <w:szCs w:val="24"/>
        </w:rPr>
        <w:t>to promote social and economic rights</w:t>
      </w:r>
      <w:r w:rsidRPr="00A43032">
        <w:rPr>
          <w:sz w:val="24"/>
          <w:szCs w:val="24"/>
        </w:rPr>
        <w:t>.</w:t>
      </w:r>
    </w:p>
    <w:p w14:paraId="7377FAF4" w14:textId="3904F353" w:rsidR="007516AF" w:rsidRPr="00A43032" w:rsidRDefault="007516AF" w:rsidP="00772FA0">
      <w:pPr>
        <w:pStyle w:val="NoSpacing"/>
        <w:jc w:val="both"/>
        <w:rPr>
          <w:sz w:val="24"/>
          <w:szCs w:val="24"/>
        </w:rPr>
      </w:pPr>
    </w:p>
    <w:p w14:paraId="0C4FAE10" w14:textId="6BBEE63F" w:rsidR="00FE4A42" w:rsidRPr="00A43032" w:rsidRDefault="004F3F09" w:rsidP="00772FA0">
      <w:pPr>
        <w:pStyle w:val="NoSpacing"/>
        <w:jc w:val="both"/>
        <w:rPr>
          <w:sz w:val="24"/>
          <w:szCs w:val="24"/>
        </w:rPr>
      </w:pPr>
      <w:r w:rsidRPr="00A43032">
        <w:rPr>
          <w:sz w:val="24"/>
          <w:szCs w:val="24"/>
        </w:rPr>
        <w:t>“</w:t>
      </w:r>
      <w:r w:rsidR="008965C6" w:rsidRPr="00A43032">
        <w:t>This initiative is in alignment with Ruwwad’s programmatic approach</w:t>
      </w:r>
      <w:r w:rsidR="000B6376" w:rsidRPr="00A43032">
        <w:t>,</w:t>
      </w:r>
      <w:r w:rsidR="008965C6" w:rsidRPr="00A43032">
        <w:t xml:space="preserve"> w</w:t>
      </w:r>
      <w:r w:rsidR="00A50699" w:rsidRPr="00A43032">
        <w:t xml:space="preserve">hich focuses on building </w:t>
      </w:r>
      <w:r w:rsidR="000B6376" w:rsidRPr="00A43032">
        <w:t>the youth</w:t>
      </w:r>
      <w:r w:rsidR="00A50699" w:rsidRPr="00A43032">
        <w:t>‘s skills and collective capacity through</w:t>
      </w:r>
      <w:r w:rsidR="008965C6" w:rsidRPr="00A43032">
        <w:t xml:space="preserve"> access to education, citizen engagement and grass roots organizing. </w:t>
      </w:r>
      <w:r w:rsidR="005E5EAB" w:rsidRPr="00A43032">
        <w:t>It</w:t>
      </w:r>
      <w:r w:rsidR="008965C6" w:rsidRPr="00A43032">
        <w:t xml:space="preserve"> will enhance the skills and civic responsibility of </w:t>
      </w:r>
      <w:r w:rsidR="007B5B25" w:rsidRPr="00A43032">
        <w:t>32</w:t>
      </w:r>
      <w:r w:rsidR="008965C6" w:rsidRPr="00A43032">
        <w:t xml:space="preserve"> youth in East Amman</w:t>
      </w:r>
      <w:r w:rsidR="007B5B25" w:rsidRPr="00A43032">
        <w:t xml:space="preserve">, who will </w:t>
      </w:r>
      <w:r w:rsidR="005B4A3E" w:rsidRPr="00A43032">
        <w:t xml:space="preserve">be </w:t>
      </w:r>
      <w:r w:rsidR="00A50699" w:rsidRPr="00A43032">
        <w:t>launching neighborhood initiatives to mobilize</w:t>
      </w:r>
      <w:r w:rsidR="007B5B25" w:rsidRPr="00A43032">
        <w:t xml:space="preserve"> 550 </w:t>
      </w:r>
      <w:r w:rsidR="00772FA0" w:rsidRPr="00A43032">
        <w:t>community members</w:t>
      </w:r>
      <w:r w:rsidR="0040298D" w:rsidRPr="00A43032">
        <w:t>,</w:t>
      </w:r>
      <w:r w:rsidRPr="00A43032">
        <w:rPr>
          <w:sz w:val="24"/>
          <w:szCs w:val="24"/>
        </w:rPr>
        <w:t>” sa</w:t>
      </w:r>
      <w:r w:rsidR="002F03A5" w:rsidRPr="00A43032">
        <w:rPr>
          <w:sz w:val="24"/>
          <w:szCs w:val="24"/>
        </w:rPr>
        <w:t>id</w:t>
      </w:r>
      <w:r w:rsidRPr="001E7CC1">
        <w:rPr>
          <w:sz w:val="24"/>
          <w:szCs w:val="24"/>
        </w:rPr>
        <w:t xml:space="preserve"> R</w:t>
      </w:r>
      <w:r w:rsidR="002F03A5" w:rsidRPr="001E7CC1">
        <w:rPr>
          <w:sz w:val="24"/>
          <w:szCs w:val="24"/>
        </w:rPr>
        <w:t>uwwad</w:t>
      </w:r>
      <w:r w:rsidRPr="00A43032">
        <w:rPr>
          <w:sz w:val="24"/>
          <w:szCs w:val="24"/>
        </w:rPr>
        <w:t xml:space="preserve"> Regiona</w:t>
      </w:r>
      <w:r w:rsidR="002F03A5" w:rsidRPr="00A43032">
        <w:rPr>
          <w:sz w:val="24"/>
          <w:szCs w:val="24"/>
        </w:rPr>
        <w:t>l</w:t>
      </w:r>
      <w:r w:rsidRPr="00A43032">
        <w:rPr>
          <w:sz w:val="24"/>
          <w:szCs w:val="24"/>
        </w:rPr>
        <w:t xml:space="preserve"> Director and Head of Programs, Samar Dudin. </w:t>
      </w:r>
    </w:p>
    <w:p w14:paraId="5AF9C0DA" w14:textId="67D547A5" w:rsidR="004F3F09" w:rsidRPr="00A43032" w:rsidRDefault="004F3F09" w:rsidP="00E164C5">
      <w:pPr>
        <w:pStyle w:val="NoSpacing"/>
        <w:jc w:val="both"/>
        <w:rPr>
          <w:sz w:val="24"/>
          <w:szCs w:val="24"/>
        </w:rPr>
      </w:pPr>
      <w:r w:rsidRPr="00A43032">
        <w:rPr>
          <w:sz w:val="24"/>
          <w:szCs w:val="24"/>
        </w:rPr>
        <w:t xml:space="preserve"> </w:t>
      </w:r>
    </w:p>
    <w:p w14:paraId="67E48CF0" w14:textId="26BE393E" w:rsidR="00FE4A42" w:rsidRPr="005A4456" w:rsidRDefault="00E164C5">
      <w:pPr>
        <w:pStyle w:val="NoSpacing"/>
        <w:jc w:val="both"/>
      </w:pPr>
      <w:r w:rsidRPr="00A43032">
        <w:rPr>
          <w:rFonts w:cstheme="minorHAnsi"/>
          <w:sz w:val="24"/>
          <w:szCs w:val="24"/>
        </w:rPr>
        <w:t>In turn, Equitas Executive Director, Ian Hamilton</w:t>
      </w:r>
      <w:r w:rsidR="003A4CB5" w:rsidRPr="00A43032">
        <w:rPr>
          <w:rFonts w:cstheme="minorHAnsi"/>
          <w:sz w:val="24"/>
          <w:szCs w:val="24"/>
        </w:rPr>
        <w:t>,</w:t>
      </w:r>
      <w:r w:rsidRPr="00A43032">
        <w:rPr>
          <w:rFonts w:cstheme="minorHAnsi"/>
          <w:sz w:val="24"/>
          <w:szCs w:val="24"/>
        </w:rPr>
        <w:t xml:space="preserve"> said, </w:t>
      </w:r>
      <w:r w:rsidR="004F3F09" w:rsidRPr="005A4456">
        <w:t>“The new initiative</w:t>
      </w:r>
      <w:r w:rsidR="003D3DDA" w:rsidRPr="005A4456">
        <w:t>,</w:t>
      </w:r>
      <w:r w:rsidR="004F3F09" w:rsidRPr="005A4456">
        <w:t xml:space="preserve"> Rawabet</w:t>
      </w:r>
      <w:r w:rsidR="003D3DDA" w:rsidRPr="005A4456">
        <w:t>,</w:t>
      </w:r>
      <w:r w:rsidR="004F3F09" w:rsidRPr="005A4456">
        <w:t xml:space="preserve"> stands for </w:t>
      </w:r>
      <w:r w:rsidR="007516AF" w:rsidRPr="005A4456">
        <w:t>‘</w:t>
      </w:r>
      <w:r w:rsidR="004F3F09" w:rsidRPr="005A4456">
        <w:t>Connections</w:t>
      </w:r>
      <w:r w:rsidR="007516AF" w:rsidRPr="005A4456">
        <w:t>’</w:t>
      </w:r>
      <w:r w:rsidR="004F3F09" w:rsidRPr="005A4456">
        <w:t>,</w:t>
      </w:r>
      <w:r w:rsidR="00F026DA" w:rsidRPr="005A4456">
        <w:t xml:space="preserve"> and this is what the initiative is</w:t>
      </w:r>
      <w:r w:rsidR="004F3F09" w:rsidRPr="005A4456">
        <w:t xml:space="preserve"> creating today with youth in Jordan</w:t>
      </w:r>
      <w:r w:rsidRPr="005A4456">
        <w:t>.</w:t>
      </w:r>
      <w:r w:rsidRPr="005A4456" w:rsidDel="00E164C5">
        <w:t xml:space="preserve"> </w:t>
      </w:r>
      <w:r w:rsidR="004F3F09" w:rsidRPr="005A4456">
        <w:t xml:space="preserve">At a time when voices of youth, women and other marginalized groups remain largely unheard, working with </w:t>
      </w:r>
      <w:r w:rsidR="007516AF" w:rsidRPr="005A4456">
        <w:t xml:space="preserve">Ruwwad </w:t>
      </w:r>
      <w:r w:rsidR="004F3F09" w:rsidRPr="005A4456">
        <w:t>for the next three years will help remove barriers to meaningful participation and empower these groups, through technologies and connectivity, to be engaged</w:t>
      </w:r>
      <w:r w:rsidR="007516AF" w:rsidRPr="005A4456">
        <w:t>.</w:t>
      </w:r>
      <w:r w:rsidR="004F3F09" w:rsidRPr="005A4456">
        <w:t>”</w:t>
      </w:r>
    </w:p>
    <w:p w14:paraId="517F5C75" w14:textId="77777777" w:rsidR="00A41A3C" w:rsidRPr="00A43032" w:rsidRDefault="00A41A3C" w:rsidP="00E164C5">
      <w:pPr>
        <w:pStyle w:val="NoSpacing"/>
        <w:jc w:val="both"/>
        <w:rPr>
          <w:sz w:val="24"/>
          <w:szCs w:val="24"/>
        </w:rPr>
      </w:pPr>
    </w:p>
    <w:p w14:paraId="0A660671" w14:textId="7C66F646" w:rsidR="00A41A3C" w:rsidRPr="00A43032" w:rsidRDefault="00A41A3C" w:rsidP="008C6762">
      <w:pPr>
        <w:pStyle w:val="NoSpacing"/>
        <w:jc w:val="both"/>
        <w:rPr>
          <w:sz w:val="24"/>
          <w:szCs w:val="24"/>
        </w:rPr>
      </w:pPr>
      <w:r w:rsidRPr="00A43032">
        <w:rPr>
          <w:rFonts w:cstheme="minorHAnsi"/>
          <w:sz w:val="24"/>
          <w:szCs w:val="24"/>
        </w:rPr>
        <w:t xml:space="preserve">The partnership </w:t>
      </w:r>
      <w:r w:rsidRPr="001E7CC1">
        <w:rPr>
          <w:rFonts w:cstheme="minorHAnsi"/>
          <w:sz w:val="24"/>
          <w:szCs w:val="24"/>
        </w:rPr>
        <w:t>between Ruwwad a</w:t>
      </w:r>
      <w:r w:rsidRPr="00A43032">
        <w:rPr>
          <w:rFonts w:cstheme="minorHAnsi"/>
          <w:sz w:val="24"/>
          <w:szCs w:val="24"/>
        </w:rPr>
        <w:t xml:space="preserve">nd Equitas </w:t>
      </w:r>
      <w:r w:rsidR="003A4CB5" w:rsidRPr="00A43032">
        <w:rPr>
          <w:rFonts w:cstheme="minorHAnsi"/>
          <w:sz w:val="24"/>
          <w:szCs w:val="24"/>
        </w:rPr>
        <w:t>began</w:t>
      </w:r>
      <w:r w:rsidRPr="00A43032">
        <w:rPr>
          <w:rFonts w:cstheme="minorHAnsi"/>
          <w:sz w:val="24"/>
          <w:szCs w:val="24"/>
        </w:rPr>
        <w:t xml:space="preserve"> in 2010 with the implementation of the educational toolkit</w:t>
      </w:r>
      <w:r w:rsidR="007516AF" w:rsidRPr="00A43032">
        <w:rPr>
          <w:rFonts w:cstheme="minorHAnsi"/>
          <w:sz w:val="24"/>
          <w:szCs w:val="24"/>
        </w:rPr>
        <w:t>,</w:t>
      </w:r>
      <w:r w:rsidRPr="00A43032">
        <w:rPr>
          <w:rFonts w:cstheme="minorHAnsi"/>
          <w:sz w:val="24"/>
          <w:szCs w:val="24"/>
        </w:rPr>
        <w:t xml:space="preserve"> </w:t>
      </w:r>
      <w:r w:rsidR="003A4CB5" w:rsidRPr="00A43032">
        <w:rPr>
          <w:rFonts w:cstheme="minorHAnsi"/>
          <w:sz w:val="24"/>
          <w:szCs w:val="24"/>
        </w:rPr>
        <w:t>‘</w:t>
      </w:r>
      <w:r w:rsidRPr="00A43032">
        <w:rPr>
          <w:rFonts w:cstheme="minorHAnsi"/>
          <w:i/>
          <w:sz w:val="24"/>
          <w:szCs w:val="24"/>
        </w:rPr>
        <w:t>Play It Fair!</w:t>
      </w:r>
      <w:r w:rsidR="003A4CB5" w:rsidRPr="00A43032">
        <w:rPr>
          <w:rFonts w:cstheme="minorHAnsi"/>
          <w:i/>
          <w:sz w:val="24"/>
          <w:szCs w:val="24"/>
        </w:rPr>
        <w:t>’</w:t>
      </w:r>
      <w:r w:rsidR="007516AF" w:rsidRPr="00A43032">
        <w:rPr>
          <w:rFonts w:cstheme="minorHAnsi"/>
          <w:i/>
          <w:sz w:val="24"/>
          <w:szCs w:val="24"/>
        </w:rPr>
        <w:t>,</w:t>
      </w:r>
      <w:r w:rsidRPr="00A43032">
        <w:rPr>
          <w:rFonts w:cstheme="minorHAnsi"/>
          <w:sz w:val="24"/>
          <w:szCs w:val="24"/>
        </w:rPr>
        <w:t xml:space="preserve"> </w:t>
      </w:r>
      <w:r w:rsidR="008C6762" w:rsidRPr="00A43032">
        <w:rPr>
          <w:rFonts w:cstheme="minorHAnsi"/>
          <w:sz w:val="24"/>
          <w:szCs w:val="24"/>
        </w:rPr>
        <w:t>which aimed</w:t>
      </w:r>
      <w:r w:rsidRPr="00A43032">
        <w:rPr>
          <w:rFonts w:cstheme="minorHAnsi"/>
          <w:sz w:val="24"/>
          <w:szCs w:val="24"/>
        </w:rPr>
        <w:t xml:space="preserve"> to help children better understand human rights </w:t>
      </w:r>
      <w:r w:rsidRPr="00A43032">
        <w:rPr>
          <w:rFonts w:cstheme="minorHAnsi"/>
          <w:sz w:val="24"/>
          <w:szCs w:val="24"/>
        </w:rPr>
        <w:lastRenderedPageBreak/>
        <w:t xml:space="preserve">values through games. Other projects have reinforced youth social responsibility and youth participation in </w:t>
      </w:r>
      <w:r w:rsidRPr="00A43032">
        <w:rPr>
          <w:rFonts w:cstheme="minorHAnsi"/>
          <w:noProof/>
          <w:sz w:val="24"/>
          <w:szCs w:val="24"/>
        </w:rPr>
        <w:t>children</w:t>
      </w:r>
      <w:r w:rsidR="009A433B" w:rsidRPr="00A43032">
        <w:rPr>
          <w:rFonts w:cstheme="minorHAnsi"/>
          <w:noProof/>
          <w:sz w:val="24"/>
          <w:szCs w:val="24"/>
        </w:rPr>
        <w:t>’s</w:t>
      </w:r>
      <w:r w:rsidRPr="00A43032">
        <w:rPr>
          <w:rFonts w:cstheme="minorHAnsi"/>
          <w:sz w:val="24"/>
          <w:szCs w:val="24"/>
        </w:rPr>
        <w:t xml:space="preserve"> literacy programs in schools of East Amman</w:t>
      </w:r>
      <w:r w:rsidR="004A110E" w:rsidRPr="00A43032">
        <w:rPr>
          <w:rFonts w:cstheme="minorHAnsi"/>
          <w:sz w:val="24"/>
          <w:szCs w:val="24"/>
        </w:rPr>
        <w:t>, whereby</w:t>
      </w:r>
      <w:r w:rsidRPr="00A43032">
        <w:rPr>
          <w:rFonts w:cstheme="minorHAnsi"/>
          <w:sz w:val="24"/>
          <w:szCs w:val="24"/>
        </w:rPr>
        <w:t xml:space="preserve"> </w:t>
      </w:r>
      <w:r w:rsidR="004A110E" w:rsidRPr="00A43032">
        <w:rPr>
          <w:rFonts w:cstheme="minorHAnsi"/>
          <w:sz w:val="24"/>
          <w:szCs w:val="24"/>
        </w:rPr>
        <w:t>m</w:t>
      </w:r>
      <w:r w:rsidRPr="00A43032">
        <w:rPr>
          <w:rFonts w:cstheme="minorHAnsi"/>
          <w:sz w:val="24"/>
          <w:szCs w:val="24"/>
        </w:rPr>
        <w:t>ore than 200 children have benefited from the</w:t>
      </w:r>
      <w:r w:rsidR="008965C6" w:rsidRPr="00A43032">
        <w:rPr>
          <w:rFonts w:cstheme="minorHAnsi"/>
          <w:sz w:val="24"/>
          <w:szCs w:val="24"/>
        </w:rPr>
        <w:t xml:space="preserve"> activities led by</w:t>
      </w:r>
      <w:r w:rsidRPr="00A43032">
        <w:rPr>
          <w:rFonts w:cstheme="minorHAnsi"/>
          <w:sz w:val="24"/>
          <w:szCs w:val="24"/>
        </w:rPr>
        <w:t xml:space="preserve"> youth. In 2016, the Joussour initiative </w:t>
      </w:r>
      <w:r w:rsidRPr="00A43032">
        <w:rPr>
          <w:sz w:val="24"/>
          <w:szCs w:val="24"/>
        </w:rPr>
        <w:t>strengthened the capacity of youth le</w:t>
      </w:r>
      <w:r w:rsidRPr="001E7CC1">
        <w:rPr>
          <w:sz w:val="24"/>
          <w:szCs w:val="24"/>
        </w:rPr>
        <w:t>aders from Ruwwad t</w:t>
      </w:r>
      <w:r w:rsidRPr="00A43032">
        <w:rPr>
          <w:sz w:val="24"/>
          <w:szCs w:val="24"/>
        </w:rPr>
        <w:t>o engage with decision-makers and create opportunities to strengthen networks and build alliances.</w:t>
      </w:r>
    </w:p>
    <w:p w14:paraId="4E5B0E5D" w14:textId="1DC9CC36" w:rsidR="004F3F09" w:rsidRPr="00A43032" w:rsidRDefault="004F3F09" w:rsidP="00E164C5">
      <w:pPr>
        <w:pStyle w:val="NoSpacing"/>
        <w:jc w:val="both"/>
        <w:rPr>
          <w:sz w:val="24"/>
          <w:szCs w:val="24"/>
        </w:rPr>
      </w:pPr>
    </w:p>
    <w:p w14:paraId="1642D476" w14:textId="00E3CB23" w:rsidR="004F3F09" w:rsidRPr="00A43032" w:rsidRDefault="004F3F09" w:rsidP="00E164C5">
      <w:pPr>
        <w:pStyle w:val="NoSpacing"/>
        <w:jc w:val="both"/>
        <w:rPr>
          <w:b/>
          <w:bCs/>
          <w:color w:val="000000" w:themeColor="text1"/>
          <w:sz w:val="24"/>
          <w:szCs w:val="24"/>
        </w:rPr>
      </w:pPr>
      <w:r w:rsidRPr="00A43032">
        <w:rPr>
          <w:bCs/>
          <w:sz w:val="24"/>
          <w:szCs w:val="24"/>
        </w:rPr>
        <w:t xml:space="preserve">The Rawabet initiative is funded by the </w:t>
      </w:r>
      <w:r w:rsidR="002F03A5" w:rsidRPr="00A43032">
        <w:rPr>
          <w:bCs/>
          <w:sz w:val="24"/>
          <w:szCs w:val="24"/>
        </w:rPr>
        <w:t>G</w:t>
      </w:r>
      <w:r w:rsidRPr="00A43032">
        <w:rPr>
          <w:bCs/>
          <w:sz w:val="24"/>
          <w:szCs w:val="24"/>
        </w:rPr>
        <w:t xml:space="preserve">overnment of Canada through Global Affairs Canada. Other partners actively involved in the </w:t>
      </w:r>
      <w:r w:rsidR="00C42C2E" w:rsidRPr="00A43032">
        <w:rPr>
          <w:bCs/>
          <w:sz w:val="24"/>
          <w:szCs w:val="24"/>
        </w:rPr>
        <w:t xml:space="preserve">project </w:t>
      </w:r>
      <w:r w:rsidRPr="00A43032">
        <w:rPr>
          <w:bCs/>
          <w:sz w:val="24"/>
          <w:szCs w:val="24"/>
        </w:rPr>
        <w:t xml:space="preserve">are </w:t>
      </w:r>
      <w:r w:rsidR="00C42C2E" w:rsidRPr="00A43032">
        <w:rPr>
          <w:bCs/>
          <w:sz w:val="24"/>
          <w:szCs w:val="24"/>
        </w:rPr>
        <w:t xml:space="preserve">the </w:t>
      </w:r>
      <w:r w:rsidRPr="00A43032">
        <w:rPr>
          <w:bCs/>
          <w:sz w:val="24"/>
          <w:szCs w:val="24"/>
        </w:rPr>
        <w:t xml:space="preserve">Center for Victim of Torture-New Tactics Program, Association Marocaine </w:t>
      </w:r>
      <w:r w:rsidR="002E64EC" w:rsidRPr="00A43032">
        <w:rPr>
          <w:bCs/>
          <w:sz w:val="24"/>
          <w:szCs w:val="24"/>
        </w:rPr>
        <w:t>P</w:t>
      </w:r>
      <w:r w:rsidRPr="00A43032">
        <w:rPr>
          <w:bCs/>
          <w:sz w:val="24"/>
          <w:szCs w:val="24"/>
        </w:rPr>
        <w:t>our l’Éducation de la Jeunesse-Fes (AMEJ-Fes), Centre Tunisien Méditerranéen (TUMED) and Horus Foundation for Training and Development.</w:t>
      </w:r>
      <w:r w:rsidRPr="00A43032">
        <w:rPr>
          <w:b/>
          <w:bCs/>
          <w:color w:val="000000" w:themeColor="text1"/>
          <w:sz w:val="24"/>
          <w:szCs w:val="24"/>
        </w:rPr>
        <w:t xml:space="preserve"> </w:t>
      </w:r>
    </w:p>
    <w:p w14:paraId="5377E083" w14:textId="77777777" w:rsidR="007B6BFB" w:rsidRPr="00A43032" w:rsidRDefault="007B6BFB" w:rsidP="008F4BB6">
      <w:pPr>
        <w:pStyle w:val="NoSpacing"/>
        <w:jc w:val="both"/>
        <w:rPr>
          <w:rFonts w:asciiTheme="minorHAnsi" w:hAnsiTheme="minorHAnsi" w:cstheme="minorHAnsi"/>
        </w:rPr>
      </w:pPr>
    </w:p>
    <w:p w14:paraId="07DDE0D8" w14:textId="54A091F4" w:rsidR="002F0796" w:rsidRPr="00A43032" w:rsidRDefault="005A3D56" w:rsidP="004C7FB1">
      <w:pPr>
        <w:jc w:val="center"/>
        <w:rPr>
          <w:noProof/>
          <w:color w:val="0D0D0D"/>
          <w:sz w:val="24"/>
          <w:szCs w:val="24"/>
        </w:rPr>
      </w:pPr>
      <w:r w:rsidRPr="00A43032">
        <w:rPr>
          <w:b/>
          <w:bCs/>
          <w:noProof/>
          <w:color w:val="0D0D0D"/>
          <w:sz w:val="24"/>
          <w:szCs w:val="24"/>
        </w:rPr>
        <w:t>-Ends-</w:t>
      </w:r>
    </w:p>
    <w:p w14:paraId="0DA65754" w14:textId="77777777" w:rsidR="004F3F09" w:rsidRPr="00A43032" w:rsidRDefault="004F3F09" w:rsidP="004F3F09">
      <w:pPr>
        <w:jc w:val="both"/>
        <w:rPr>
          <w:rFonts w:cs="Sakkal Majalla"/>
          <w:b/>
          <w:bCs/>
          <w:sz w:val="20"/>
          <w:szCs w:val="20"/>
          <w:lang w:val="en-GB" w:bidi="ar-JO"/>
        </w:rPr>
      </w:pPr>
      <w:r w:rsidRPr="00A43032">
        <w:rPr>
          <w:rFonts w:cs="Sakkal Majalla"/>
          <w:b/>
          <w:bCs/>
          <w:sz w:val="20"/>
          <w:szCs w:val="20"/>
          <w:lang w:val="en-GB" w:bidi="ar-JO"/>
        </w:rPr>
        <w:t>About Ruwwad Al Tanmeya:</w:t>
      </w:r>
    </w:p>
    <w:p w14:paraId="5933C28D" w14:textId="7A0B6579" w:rsidR="004F3F09" w:rsidRPr="00A43032" w:rsidRDefault="004F3F09" w:rsidP="004F3F09">
      <w:pPr>
        <w:jc w:val="both"/>
        <w:rPr>
          <w:rFonts w:cs="Sakkal Majalla"/>
          <w:sz w:val="20"/>
          <w:szCs w:val="20"/>
          <w:lang w:val="en-GB" w:bidi="ar-JO"/>
        </w:rPr>
      </w:pPr>
      <w:r w:rsidRPr="00A43032">
        <w:rPr>
          <w:rFonts w:cs="Sakkal Majalla"/>
          <w:sz w:val="20"/>
          <w:szCs w:val="20"/>
          <w:lang w:val="en-GB" w:bidi="ar-JO"/>
        </w:rPr>
        <w:t xml:space="preserve">Ruwwad Al Tanmeya helps disenfranchised communities overcome marginalization through youth activism, civic engagement </w:t>
      </w:r>
      <w:r w:rsidRPr="00A43032">
        <w:rPr>
          <w:rFonts w:cs="Sakkal Majalla"/>
          <w:noProof/>
          <w:sz w:val="20"/>
          <w:szCs w:val="20"/>
          <w:lang w:val="en-GB" w:bidi="ar-JO"/>
        </w:rPr>
        <w:t>and</w:t>
      </w:r>
      <w:r w:rsidRPr="00A43032">
        <w:rPr>
          <w:rFonts w:cs="Sakkal Majalla"/>
          <w:sz w:val="20"/>
          <w:szCs w:val="20"/>
          <w:lang w:val="en-GB" w:bidi="ar-JO"/>
        </w:rPr>
        <w:t xml:space="preserve"> education. Founded by Jordanian businessman Fadi Ghandour and a group of business entrepreneurs, Ruwwad Al Tanmeya is currently supported by Aramex, Cairo Amman Bank </w:t>
      </w:r>
      <w:r w:rsidRPr="00A43032">
        <w:rPr>
          <w:rFonts w:cs="Sakkal Majalla"/>
          <w:noProof/>
          <w:sz w:val="20"/>
          <w:szCs w:val="20"/>
          <w:lang w:val="en-GB" w:bidi="ar-JO"/>
        </w:rPr>
        <w:t>and</w:t>
      </w:r>
      <w:r w:rsidRPr="00A43032">
        <w:rPr>
          <w:rFonts w:cs="Sakkal Majalla"/>
          <w:sz w:val="20"/>
          <w:szCs w:val="20"/>
          <w:lang w:val="en-GB" w:bidi="ar-JO"/>
        </w:rPr>
        <w:t xml:space="preserve"> Royana Association. Ruwwad Al Tanmeya establishes community empowerment centers in marginalized areas, in order to offer youth educational scholarships in return for community service across three programs: Children, youth </w:t>
      </w:r>
      <w:r w:rsidRPr="00A43032">
        <w:rPr>
          <w:rFonts w:cs="Sakkal Majalla"/>
          <w:noProof/>
          <w:sz w:val="20"/>
          <w:szCs w:val="20"/>
          <w:lang w:val="en-GB" w:bidi="ar-JO"/>
        </w:rPr>
        <w:t>and</w:t>
      </w:r>
      <w:r w:rsidRPr="00A43032">
        <w:rPr>
          <w:rFonts w:cs="Sakkal Majalla"/>
          <w:sz w:val="20"/>
          <w:szCs w:val="20"/>
          <w:lang w:val="en-GB" w:bidi="ar-JO"/>
        </w:rPr>
        <w:t xml:space="preserve"> community. Over the years, Ruwwad Al Tanmeya’s operations have grown to encompass Jordan, Palestine, Lebanon and Egypt. </w:t>
      </w:r>
      <w:hyperlink r:id="rId13" w:history="1">
        <w:r w:rsidRPr="00A43032">
          <w:rPr>
            <w:rStyle w:val="Hyperlink"/>
            <w:rFonts w:ascii="Calibri" w:hAnsi="Calibri" w:cs="Sakkal Majalla"/>
            <w:sz w:val="20"/>
            <w:szCs w:val="20"/>
            <w:lang w:val="en-GB" w:bidi="ar-JO"/>
          </w:rPr>
          <w:t>http://ruwwad.net/</w:t>
        </w:r>
      </w:hyperlink>
    </w:p>
    <w:p w14:paraId="4170EA29" w14:textId="31BB8087" w:rsidR="004F3F09" w:rsidRPr="00A43032" w:rsidRDefault="004F3F09" w:rsidP="004F3F09">
      <w:pPr>
        <w:jc w:val="both"/>
        <w:rPr>
          <w:rFonts w:cs="Sakkal Majalla"/>
          <w:sz w:val="20"/>
          <w:szCs w:val="20"/>
          <w:lang w:val="en-GB" w:bidi="ar-JO"/>
        </w:rPr>
      </w:pPr>
      <w:r w:rsidRPr="00A43032">
        <w:rPr>
          <w:rFonts w:cs="Sakkal Majalla"/>
          <w:sz w:val="20"/>
          <w:szCs w:val="20"/>
          <w:lang w:val="en-GB" w:bidi="ar-JO"/>
        </w:rPr>
        <w:t xml:space="preserve"> </w:t>
      </w:r>
    </w:p>
    <w:p w14:paraId="23D40D06" w14:textId="77777777" w:rsidR="004F3F09" w:rsidRPr="00A43032" w:rsidRDefault="004F3F09" w:rsidP="004F3F09">
      <w:pPr>
        <w:jc w:val="both"/>
        <w:rPr>
          <w:rFonts w:cs="Sakkal Majalla"/>
          <w:b/>
          <w:bCs/>
          <w:sz w:val="20"/>
          <w:szCs w:val="20"/>
          <w:lang w:val="en-GB" w:bidi="ar-JO"/>
        </w:rPr>
      </w:pPr>
      <w:r w:rsidRPr="00A43032">
        <w:rPr>
          <w:rFonts w:cs="Sakkal Majalla"/>
          <w:b/>
          <w:bCs/>
          <w:sz w:val="20"/>
          <w:szCs w:val="20"/>
          <w:lang w:val="en-GB" w:bidi="ar-JO"/>
        </w:rPr>
        <w:t>About Equitas:</w:t>
      </w:r>
    </w:p>
    <w:p w14:paraId="089BC58E" w14:textId="193E4C61" w:rsidR="007B6BFB" w:rsidRPr="00A43032" w:rsidRDefault="004F3F09" w:rsidP="004F3F09">
      <w:pPr>
        <w:jc w:val="both"/>
        <w:rPr>
          <w:rFonts w:cs="Sakkal Majalla"/>
          <w:sz w:val="20"/>
          <w:szCs w:val="20"/>
          <w:lang w:val="en-GB" w:bidi="ar-JO"/>
        </w:rPr>
      </w:pPr>
      <w:r w:rsidRPr="00A43032">
        <w:rPr>
          <w:rFonts w:cs="Sakkal Majalla"/>
          <w:sz w:val="20"/>
          <w:szCs w:val="20"/>
          <w:lang w:val="en-GB" w:bidi="ar-JO"/>
        </w:rPr>
        <w:t xml:space="preserve">Equitas is Canada’s most recognized and active human rights education organization. Equitas works for the advancement of equality, social justice and respect for human dignity through transformative education programs in Canada and around the world. In the last 50 years, the organization reached over 3.2 million people worldwide. Equitas has </w:t>
      </w:r>
      <w:r w:rsidRPr="00A43032">
        <w:rPr>
          <w:rFonts w:cs="Sakkal Majalla"/>
          <w:noProof/>
          <w:sz w:val="20"/>
          <w:szCs w:val="20"/>
          <w:lang w:val="en-GB" w:bidi="ar-JO"/>
        </w:rPr>
        <w:t>significant</w:t>
      </w:r>
      <w:r w:rsidRPr="00A43032">
        <w:rPr>
          <w:rFonts w:cs="Sakkal Majalla"/>
          <w:sz w:val="20"/>
          <w:szCs w:val="20"/>
          <w:lang w:val="en-GB" w:bidi="ar-JO"/>
        </w:rPr>
        <w:t xml:space="preserve"> impact in the areas of gender equality, enhancing the participation of youth and children, and defending human rights. </w:t>
      </w:r>
      <w:hyperlink r:id="rId14" w:history="1">
        <w:r w:rsidRPr="00A43032">
          <w:rPr>
            <w:rStyle w:val="Hyperlink"/>
            <w:rFonts w:ascii="Calibri" w:hAnsi="Calibri" w:cs="Sakkal Majalla"/>
            <w:sz w:val="20"/>
            <w:szCs w:val="20"/>
            <w:lang w:val="en-GB" w:bidi="ar-JO"/>
          </w:rPr>
          <w:t>www.equitas.org</w:t>
        </w:r>
      </w:hyperlink>
    </w:p>
    <w:p w14:paraId="2240CA78" w14:textId="77777777" w:rsidR="004F3F09" w:rsidRPr="00A43032" w:rsidRDefault="004F3F09" w:rsidP="004F3F09">
      <w:pPr>
        <w:jc w:val="both"/>
        <w:rPr>
          <w:rFonts w:cs="Sakkal Majalla"/>
          <w:sz w:val="20"/>
          <w:szCs w:val="20"/>
          <w:lang w:val="en-GB" w:bidi="ar-JO"/>
        </w:rPr>
      </w:pPr>
    </w:p>
    <w:p w14:paraId="2C9B1A57" w14:textId="77777777" w:rsidR="004930C9" w:rsidRPr="00A43032" w:rsidRDefault="004930C9" w:rsidP="00883E86">
      <w:pPr>
        <w:jc w:val="both"/>
        <w:rPr>
          <w:rFonts w:cs="Calibri"/>
          <w:b/>
          <w:bCs/>
          <w:i/>
          <w:iCs/>
          <w:sz w:val="20"/>
          <w:szCs w:val="20"/>
          <w:lang w:val="en-GB"/>
        </w:rPr>
      </w:pPr>
      <w:r w:rsidRPr="00A43032">
        <w:rPr>
          <w:rFonts w:cs="Calibri"/>
          <w:b/>
          <w:bCs/>
          <w:i/>
          <w:iCs/>
          <w:noProof/>
          <w:sz w:val="20"/>
          <w:szCs w:val="20"/>
          <w:lang w:val="en-GB"/>
        </w:rPr>
        <w:t>This press release has been distributed by Bidaya Corporate Communications</w:t>
      </w:r>
      <w:r w:rsidRPr="00A43032">
        <w:rPr>
          <w:rFonts w:cs="Calibri"/>
          <w:b/>
          <w:bCs/>
          <w:i/>
          <w:iCs/>
          <w:sz w:val="20"/>
          <w:szCs w:val="20"/>
          <w:lang w:val="en-GB"/>
        </w:rPr>
        <w:t xml:space="preserve"> on behalf of </w:t>
      </w:r>
      <w:r w:rsidR="00883E86" w:rsidRPr="00A43032">
        <w:rPr>
          <w:rFonts w:cs="Calibri"/>
          <w:b/>
          <w:bCs/>
          <w:i/>
          <w:iCs/>
          <w:sz w:val="20"/>
          <w:szCs w:val="20"/>
          <w:lang w:val="en-GB"/>
        </w:rPr>
        <w:t>Ruwwad Al-Tanmeya.</w:t>
      </w:r>
    </w:p>
    <w:p w14:paraId="554E590A" w14:textId="77777777" w:rsidR="004930C9" w:rsidRPr="00A43032" w:rsidRDefault="004930C9" w:rsidP="004930C9">
      <w:pPr>
        <w:jc w:val="both"/>
        <w:rPr>
          <w:rFonts w:cs="Calibri"/>
          <w:b/>
          <w:bCs/>
          <w:i/>
          <w:iCs/>
          <w:sz w:val="20"/>
          <w:szCs w:val="20"/>
          <w:lang w:val="en-GB"/>
        </w:rPr>
      </w:pPr>
    </w:p>
    <w:p w14:paraId="39BAC1E1" w14:textId="77777777" w:rsidR="004930C9" w:rsidRPr="00A43032" w:rsidRDefault="004930C9" w:rsidP="004930C9">
      <w:pPr>
        <w:jc w:val="both"/>
        <w:outlineLvl w:val="0"/>
        <w:rPr>
          <w:rFonts w:cs="Calibri"/>
          <w:b/>
          <w:bCs/>
          <w:i/>
          <w:iCs/>
          <w:sz w:val="20"/>
          <w:szCs w:val="20"/>
          <w:lang w:val="en-GB"/>
        </w:rPr>
      </w:pPr>
      <w:r w:rsidRPr="00A43032">
        <w:rPr>
          <w:rFonts w:cs="Calibri"/>
          <w:b/>
          <w:bCs/>
          <w:i/>
          <w:iCs/>
          <w:sz w:val="20"/>
          <w:szCs w:val="20"/>
          <w:lang w:val="en-GB"/>
        </w:rPr>
        <w:t>For more information or assistance, please contact us at:</w:t>
      </w:r>
    </w:p>
    <w:p w14:paraId="2117F967" w14:textId="221A70DF" w:rsidR="00EB5590" w:rsidRPr="00A43032" w:rsidRDefault="00EB5590" w:rsidP="004C7FB1">
      <w:pPr>
        <w:tabs>
          <w:tab w:val="left" w:pos="2235"/>
        </w:tabs>
        <w:rPr>
          <w:rFonts w:cs="Calibri"/>
          <w:sz w:val="20"/>
          <w:szCs w:val="20"/>
          <w:lang w:val="en-GB"/>
        </w:rPr>
      </w:pPr>
    </w:p>
    <w:p w14:paraId="16BB0090" w14:textId="77777777" w:rsidR="004930C9" w:rsidRPr="00A43032" w:rsidRDefault="00E8187B" w:rsidP="004930C9">
      <w:pPr>
        <w:jc w:val="both"/>
        <w:rPr>
          <w:rFonts w:cs="Calibri"/>
          <w:sz w:val="20"/>
          <w:szCs w:val="20"/>
        </w:rPr>
      </w:pPr>
      <w:r w:rsidRPr="00A43032">
        <w:rPr>
          <w:rFonts w:cs="Calibri"/>
          <w:noProof/>
          <w:sz w:val="20"/>
          <w:szCs w:val="20"/>
          <w:lang w:val="en-CA" w:eastAsia="en-CA"/>
        </w:rPr>
        <w:drawing>
          <wp:inline distT="0" distB="0" distL="0" distR="0" wp14:anchorId="10C6204F" wp14:editId="1BD242C1">
            <wp:extent cx="1164590" cy="1716405"/>
            <wp:effectExtent l="0" t="0" r="0" b="0"/>
            <wp:docPr id="2" name="Picture 1" descr="Biday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daya logo sma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4590" cy="1716405"/>
                    </a:xfrm>
                    <a:prstGeom prst="rect">
                      <a:avLst/>
                    </a:prstGeom>
                    <a:noFill/>
                    <a:ln>
                      <a:noFill/>
                    </a:ln>
                  </pic:spPr>
                </pic:pic>
              </a:graphicData>
            </a:graphic>
          </wp:inline>
        </w:drawing>
      </w:r>
    </w:p>
    <w:p w14:paraId="1F11507B" w14:textId="77777777" w:rsidR="004930C9" w:rsidRPr="00A43032" w:rsidRDefault="004930C9" w:rsidP="004930C9">
      <w:pPr>
        <w:jc w:val="both"/>
        <w:rPr>
          <w:rFonts w:cs="Calibri"/>
          <w:sz w:val="20"/>
          <w:szCs w:val="20"/>
        </w:rPr>
      </w:pPr>
    </w:p>
    <w:p w14:paraId="7649530D" w14:textId="77777777" w:rsidR="004930C9" w:rsidRPr="00A43032" w:rsidRDefault="004930C9" w:rsidP="004930C9">
      <w:pPr>
        <w:jc w:val="both"/>
        <w:rPr>
          <w:rFonts w:cs="Calibri"/>
          <w:b/>
          <w:bCs/>
          <w:sz w:val="20"/>
          <w:szCs w:val="20"/>
        </w:rPr>
      </w:pPr>
      <w:r w:rsidRPr="00A43032">
        <w:rPr>
          <w:rFonts w:cs="Calibri"/>
          <w:b/>
          <w:bCs/>
          <w:sz w:val="20"/>
          <w:szCs w:val="20"/>
        </w:rPr>
        <w:t>Tel:</w:t>
      </w:r>
      <w:r w:rsidRPr="00A43032">
        <w:rPr>
          <w:rFonts w:cs="Calibri"/>
          <w:sz w:val="20"/>
          <w:szCs w:val="20"/>
        </w:rPr>
        <w:t>  +962 6 585 4002/6</w:t>
      </w:r>
    </w:p>
    <w:p w14:paraId="760407CA" w14:textId="77777777" w:rsidR="004930C9" w:rsidRPr="00A43032" w:rsidRDefault="004930C9" w:rsidP="004930C9">
      <w:pPr>
        <w:jc w:val="both"/>
        <w:rPr>
          <w:rFonts w:cs="Calibri"/>
          <w:sz w:val="20"/>
          <w:szCs w:val="20"/>
        </w:rPr>
      </w:pPr>
      <w:r w:rsidRPr="00A43032">
        <w:rPr>
          <w:rFonts w:cs="Calibri"/>
          <w:b/>
          <w:bCs/>
          <w:sz w:val="20"/>
          <w:szCs w:val="20"/>
        </w:rPr>
        <w:t>Fax:</w:t>
      </w:r>
      <w:r w:rsidRPr="00A43032">
        <w:rPr>
          <w:rFonts w:cs="Calibri"/>
          <w:sz w:val="20"/>
          <w:szCs w:val="20"/>
        </w:rPr>
        <w:t>  +962 6 585 3001</w:t>
      </w:r>
    </w:p>
    <w:p w14:paraId="13ABCA25" w14:textId="77777777" w:rsidR="004930C9" w:rsidRPr="00A43032" w:rsidRDefault="004930C9" w:rsidP="004930C9">
      <w:pPr>
        <w:jc w:val="both"/>
        <w:rPr>
          <w:rFonts w:cs="Calibri"/>
          <w:sz w:val="20"/>
          <w:szCs w:val="20"/>
          <w:rtl/>
        </w:rPr>
      </w:pPr>
      <w:r w:rsidRPr="00A43032">
        <w:rPr>
          <w:rFonts w:cs="Calibri"/>
          <w:b/>
          <w:bCs/>
          <w:sz w:val="20"/>
          <w:szCs w:val="20"/>
        </w:rPr>
        <w:t>P.O. Box:</w:t>
      </w:r>
      <w:r w:rsidRPr="00A43032">
        <w:rPr>
          <w:rFonts w:cs="Calibri"/>
          <w:sz w:val="20"/>
          <w:szCs w:val="20"/>
        </w:rPr>
        <w:t>  930391, Amman 11193, Jordan</w:t>
      </w:r>
    </w:p>
    <w:p w14:paraId="22FF5DEC" w14:textId="753D132B" w:rsidR="004930C9" w:rsidRDefault="004930C9" w:rsidP="00FD52AB">
      <w:pPr>
        <w:shd w:val="clear" w:color="auto" w:fill="FFFFFF"/>
        <w:jc w:val="both"/>
        <w:textAlignment w:val="baseline"/>
        <w:rPr>
          <w:rFonts w:cs="Calibri"/>
          <w:sz w:val="20"/>
          <w:szCs w:val="20"/>
        </w:rPr>
      </w:pPr>
      <w:r w:rsidRPr="00A43032">
        <w:rPr>
          <w:rFonts w:cs="Calibri"/>
          <w:b/>
          <w:bCs/>
          <w:sz w:val="20"/>
          <w:szCs w:val="20"/>
        </w:rPr>
        <w:t>Email:</w:t>
      </w:r>
      <w:r w:rsidRPr="00A43032">
        <w:rPr>
          <w:rFonts w:cs="Calibri"/>
          <w:sz w:val="20"/>
          <w:szCs w:val="20"/>
        </w:rPr>
        <w:t xml:space="preserve"> </w:t>
      </w:r>
      <w:hyperlink r:id="rId16" w:history="1">
        <w:r w:rsidR="00FD52AB" w:rsidRPr="0059393F">
          <w:rPr>
            <w:rStyle w:val="Hyperlink"/>
            <w:rFonts w:ascii="Calibri" w:hAnsi="Calibri" w:cs="Calibri"/>
            <w:sz w:val="20"/>
            <w:szCs w:val="20"/>
          </w:rPr>
          <w:t>media@bidayacorp.com</w:t>
        </w:r>
      </w:hyperlink>
    </w:p>
    <w:p w14:paraId="72C48CD6" w14:textId="77777777" w:rsidR="00FD52AB" w:rsidRPr="00FD52AB" w:rsidRDefault="00FD52AB" w:rsidP="00FD52AB">
      <w:pPr>
        <w:shd w:val="clear" w:color="auto" w:fill="FFFFFF"/>
        <w:jc w:val="both"/>
        <w:textAlignment w:val="baseline"/>
        <w:rPr>
          <w:rFonts w:cs="Calibri"/>
          <w:sz w:val="20"/>
          <w:szCs w:val="20"/>
        </w:rPr>
      </w:pPr>
    </w:p>
    <w:p w14:paraId="50D49549" w14:textId="77777777" w:rsidR="00515C77" w:rsidRPr="008B7ECD" w:rsidRDefault="00515C77" w:rsidP="00222E8D">
      <w:pPr>
        <w:rPr>
          <w:sz w:val="20"/>
          <w:szCs w:val="20"/>
        </w:rPr>
      </w:pPr>
    </w:p>
    <w:sectPr w:rsidR="00515C77" w:rsidRPr="008B7ECD" w:rsidSect="00EC6C7C">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BBA54" w14:textId="77777777" w:rsidR="000D1933" w:rsidRDefault="000D1933" w:rsidP="00CE553F">
      <w:r>
        <w:separator/>
      </w:r>
    </w:p>
  </w:endnote>
  <w:endnote w:type="continuationSeparator" w:id="0">
    <w:p w14:paraId="110D66E7" w14:textId="77777777" w:rsidR="000D1933" w:rsidRDefault="000D1933" w:rsidP="00CE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Berlin Sans FB">
    <w:panose1 w:val="020E0602020502020306"/>
    <w:charset w:val="00"/>
    <w:family w:val="swiss"/>
    <w:pitch w:val="variable"/>
    <w:sig w:usb0="00000003" w:usb1="00000000" w:usb2="00000000" w:usb3="00000000" w:csb0="00000001"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8CEF3" w14:textId="70192EA3" w:rsidR="00883E86" w:rsidRPr="00625455" w:rsidRDefault="00883E86" w:rsidP="00883E86">
    <w:pPr>
      <w:pStyle w:val="Footer"/>
      <w:rPr>
        <w:lang w:bidi="ar-JO"/>
      </w:rPr>
    </w:pPr>
  </w:p>
  <w:p w14:paraId="4BD81984" w14:textId="1B865075" w:rsidR="00883E86" w:rsidRDefault="00883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3D7D2" w14:textId="77777777" w:rsidR="000D1933" w:rsidRDefault="000D1933" w:rsidP="00CE553F">
      <w:r>
        <w:separator/>
      </w:r>
    </w:p>
  </w:footnote>
  <w:footnote w:type="continuationSeparator" w:id="0">
    <w:p w14:paraId="40914F36" w14:textId="77777777" w:rsidR="000D1933" w:rsidRDefault="000D1933" w:rsidP="00CE5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75082"/>
    <w:multiLevelType w:val="hybridMultilevel"/>
    <w:tmpl w:val="3A482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0MjM2NDExMDYxMDVS0lEKTi0uzszPAykwMq0FAIjTj/EtAAAA"/>
  </w:docVars>
  <w:rsids>
    <w:rsidRoot w:val="00FD4444"/>
    <w:rsid w:val="00000F3C"/>
    <w:rsid w:val="0000396F"/>
    <w:rsid w:val="0000474E"/>
    <w:rsid w:val="00012296"/>
    <w:rsid w:val="00012B98"/>
    <w:rsid w:val="000138D1"/>
    <w:rsid w:val="0001448F"/>
    <w:rsid w:val="00015D04"/>
    <w:rsid w:val="00016D10"/>
    <w:rsid w:val="00017D54"/>
    <w:rsid w:val="00023372"/>
    <w:rsid w:val="00023E0A"/>
    <w:rsid w:val="0002799F"/>
    <w:rsid w:val="00030055"/>
    <w:rsid w:val="000305F8"/>
    <w:rsid w:val="00030CDF"/>
    <w:rsid w:val="00037391"/>
    <w:rsid w:val="00041268"/>
    <w:rsid w:val="00041585"/>
    <w:rsid w:val="00041743"/>
    <w:rsid w:val="0004270B"/>
    <w:rsid w:val="00042EA8"/>
    <w:rsid w:val="00044271"/>
    <w:rsid w:val="00044669"/>
    <w:rsid w:val="00046F43"/>
    <w:rsid w:val="00050C69"/>
    <w:rsid w:val="00052B58"/>
    <w:rsid w:val="000535B7"/>
    <w:rsid w:val="00053BA0"/>
    <w:rsid w:val="00066F91"/>
    <w:rsid w:val="0007081A"/>
    <w:rsid w:val="000730E1"/>
    <w:rsid w:val="00074F0B"/>
    <w:rsid w:val="000774A4"/>
    <w:rsid w:val="00077B8D"/>
    <w:rsid w:val="00077E61"/>
    <w:rsid w:val="00080DD1"/>
    <w:rsid w:val="0008251C"/>
    <w:rsid w:val="00083550"/>
    <w:rsid w:val="0008476B"/>
    <w:rsid w:val="00090B63"/>
    <w:rsid w:val="000969BF"/>
    <w:rsid w:val="000A1530"/>
    <w:rsid w:val="000A378C"/>
    <w:rsid w:val="000A3A3A"/>
    <w:rsid w:val="000A3B8D"/>
    <w:rsid w:val="000A4142"/>
    <w:rsid w:val="000B09E9"/>
    <w:rsid w:val="000B0DD0"/>
    <w:rsid w:val="000B0E39"/>
    <w:rsid w:val="000B11EC"/>
    <w:rsid w:val="000B6376"/>
    <w:rsid w:val="000C315B"/>
    <w:rsid w:val="000C463D"/>
    <w:rsid w:val="000C602C"/>
    <w:rsid w:val="000D1933"/>
    <w:rsid w:val="000D2B33"/>
    <w:rsid w:val="000D67E3"/>
    <w:rsid w:val="000E0C51"/>
    <w:rsid w:val="000E1083"/>
    <w:rsid w:val="000E49CF"/>
    <w:rsid w:val="000E4A51"/>
    <w:rsid w:val="000F0924"/>
    <w:rsid w:val="000F3802"/>
    <w:rsid w:val="00102DE8"/>
    <w:rsid w:val="00103CA2"/>
    <w:rsid w:val="00104371"/>
    <w:rsid w:val="001044E0"/>
    <w:rsid w:val="00104FAB"/>
    <w:rsid w:val="001059E2"/>
    <w:rsid w:val="001063BD"/>
    <w:rsid w:val="001079CC"/>
    <w:rsid w:val="00117613"/>
    <w:rsid w:val="0012008D"/>
    <w:rsid w:val="00123207"/>
    <w:rsid w:val="00124483"/>
    <w:rsid w:val="00125638"/>
    <w:rsid w:val="00126A49"/>
    <w:rsid w:val="00134128"/>
    <w:rsid w:val="00137419"/>
    <w:rsid w:val="001420FB"/>
    <w:rsid w:val="0014461A"/>
    <w:rsid w:val="0015084C"/>
    <w:rsid w:val="0015441C"/>
    <w:rsid w:val="00154D65"/>
    <w:rsid w:val="00172B9C"/>
    <w:rsid w:val="00184C45"/>
    <w:rsid w:val="00184C83"/>
    <w:rsid w:val="00187295"/>
    <w:rsid w:val="00190E0A"/>
    <w:rsid w:val="00192EF2"/>
    <w:rsid w:val="00194B94"/>
    <w:rsid w:val="00197568"/>
    <w:rsid w:val="001A175C"/>
    <w:rsid w:val="001A54DB"/>
    <w:rsid w:val="001B4AF4"/>
    <w:rsid w:val="001B7AE0"/>
    <w:rsid w:val="001C3FA9"/>
    <w:rsid w:val="001C7885"/>
    <w:rsid w:val="001D3BFC"/>
    <w:rsid w:val="001D4953"/>
    <w:rsid w:val="001D6520"/>
    <w:rsid w:val="001D6CA5"/>
    <w:rsid w:val="001E0B8F"/>
    <w:rsid w:val="001E1E1E"/>
    <w:rsid w:val="001E7CC1"/>
    <w:rsid w:val="001F1957"/>
    <w:rsid w:val="001F42E2"/>
    <w:rsid w:val="001F4ED7"/>
    <w:rsid w:val="001F5478"/>
    <w:rsid w:val="001F6DFC"/>
    <w:rsid w:val="00202843"/>
    <w:rsid w:val="00202EDC"/>
    <w:rsid w:val="00203275"/>
    <w:rsid w:val="0020329C"/>
    <w:rsid w:val="00203960"/>
    <w:rsid w:val="00205A69"/>
    <w:rsid w:val="00205BC8"/>
    <w:rsid w:val="00205FBD"/>
    <w:rsid w:val="0020767B"/>
    <w:rsid w:val="00210F67"/>
    <w:rsid w:val="00211D81"/>
    <w:rsid w:val="0021243A"/>
    <w:rsid w:val="00214F45"/>
    <w:rsid w:val="002160D1"/>
    <w:rsid w:val="00221D8E"/>
    <w:rsid w:val="00222E8D"/>
    <w:rsid w:val="00226389"/>
    <w:rsid w:val="00233AD1"/>
    <w:rsid w:val="002358F9"/>
    <w:rsid w:val="00236EBF"/>
    <w:rsid w:val="00246C01"/>
    <w:rsid w:val="00252457"/>
    <w:rsid w:val="002535F8"/>
    <w:rsid w:val="0025673F"/>
    <w:rsid w:val="00257214"/>
    <w:rsid w:val="002610C5"/>
    <w:rsid w:val="00261FFA"/>
    <w:rsid w:val="00262375"/>
    <w:rsid w:val="00274021"/>
    <w:rsid w:val="002763F2"/>
    <w:rsid w:val="002767BD"/>
    <w:rsid w:val="00280251"/>
    <w:rsid w:val="00280C95"/>
    <w:rsid w:val="002810E6"/>
    <w:rsid w:val="002816A6"/>
    <w:rsid w:val="0028404F"/>
    <w:rsid w:val="002840A5"/>
    <w:rsid w:val="00286D11"/>
    <w:rsid w:val="0028790D"/>
    <w:rsid w:val="00290596"/>
    <w:rsid w:val="00296D18"/>
    <w:rsid w:val="00297242"/>
    <w:rsid w:val="002A010B"/>
    <w:rsid w:val="002A223A"/>
    <w:rsid w:val="002A379E"/>
    <w:rsid w:val="002A5373"/>
    <w:rsid w:val="002A6F75"/>
    <w:rsid w:val="002A7055"/>
    <w:rsid w:val="002B029F"/>
    <w:rsid w:val="002B03B1"/>
    <w:rsid w:val="002B0579"/>
    <w:rsid w:val="002B0A6C"/>
    <w:rsid w:val="002B2C28"/>
    <w:rsid w:val="002B5319"/>
    <w:rsid w:val="002C268D"/>
    <w:rsid w:val="002C601E"/>
    <w:rsid w:val="002C6A60"/>
    <w:rsid w:val="002D4CDF"/>
    <w:rsid w:val="002E3004"/>
    <w:rsid w:val="002E4E94"/>
    <w:rsid w:val="002E64EC"/>
    <w:rsid w:val="002E6F0B"/>
    <w:rsid w:val="002F03A5"/>
    <w:rsid w:val="002F0796"/>
    <w:rsid w:val="002F1780"/>
    <w:rsid w:val="002F1805"/>
    <w:rsid w:val="002F27DF"/>
    <w:rsid w:val="002F5190"/>
    <w:rsid w:val="002F64AA"/>
    <w:rsid w:val="002F777E"/>
    <w:rsid w:val="00304EEF"/>
    <w:rsid w:val="00305182"/>
    <w:rsid w:val="003105F2"/>
    <w:rsid w:val="00310F42"/>
    <w:rsid w:val="00317BF9"/>
    <w:rsid w:val="00320225"/>
    <w:rsid w:val="0032155A"/>
    <w:rsid w:val="00321857"/>
    <w:rsid w:val="00322B67"/>
    <w:rsid w:val="003237E4"/>
    <w:rsid w:val="0032712A"/>
    <w:rsid w:val="00327722"/>
    <w:rsid w:val="00331B59"/>
    <w:rsid w:val="003339CC"/>
    <w:rsid w:val="00334D81"/>
    <w:rsid w:val="00336FF3"/>
    <w:rsid w:val="003414C1"/>
    <w:rsid w:val="00344061"/>
    <w:rsid w:val="00347B5D"/>
    <w:rsid w:val="00350900"/>
    <w:rsid w:val="003535A5"/>
    <w:rsid w:val="0035484E"/>
    <w:rsid w:val="00356F54"/>
    <w:rsid w:val="00357C03"/>
    <w:rsid w:val="00360311"/>
    <w:rsid w:val="00361F2B"/>
    <w:rsid w:val="00366505"/>
    <w:rsid w:val="00367000"/>
    <w:rsid w:val="00367F47"/>
    <w:rsid w:val="003706F1"/>
    <w:rsid w:val="0037104B"/>
    <w:rsid w:val="00377899"/>
    <w:rsid w:val="00383D31"/>
    <w:rsid w:val="0039046E"/>
    <w:rsid w:val="00390684"/>
    <w:rsid w:val="00390A4D"/>
    <w:rsid w:val="00391A7F"/>
    <w:rsid w:val="00395395"/>
    <w:rsid w:val="00396C28"/>
    <w:rsid w:val="003A1020"/>
    <w:rsid w:val="003A21A4"/>
    <w:rsid w:val="003A4CB5"/>
    <w:rsid w:val="003A60A4"/>
    <w:rsid w:val="003B2AB1"/>
    <w:rsid w:val="003B4E19"/>
    <w:rsid w:val="003B6D91"/>
    <w:rsid w:val="003B6E40"/>
    <w:rsid w:val="003C50FF"/>
    <w:rsid w:val="003C6EC1"/>
    <w:rsid w:val="003D2820"/>
    <w:rsid w:val="003D3DDA"/>
    <w:rsid w:val="003D5312"/>
    <w:rsid w:val="003D6A98"/>
    <w:rsid w:val="003D784F"/>
    <w:rsid w:val="003E4F53"/>
    <w:rsid w:val="003E68F7"/>
    <w:rsid w:val="003F1ABC"/>
    <w:rsid w:val="003F2D9E"/>
    <w:rsid w:val="003F73F7"/>
    <w:rsid w:val="0040298D"/>
    <w:rsid w:val="00406755"/>
    <w:rsid w:val="004107F7"/>
    <w:rsid w:val="00411805"/>
    <w:rsid w:val="00413547"/>
    <w:rsid w:val="004160D4"/>
    <w:rsid w:val="004248A6"/>
    <w:rsid w:val="004271DB"/>
    <w:rsid w:val="004277D5"/>
    <w:rsid w:val="00436E07"/>
    <w:rsid w:val="004428CF"/>
    <w:rsid w:val="00443933"/>
    <w:rsid w:val="00444227"/>
    <w:rsid w:val="00446EBF"/>
    <w:rsid w:val="00450593"/>
    <w:rsid w:val="0045298C"/>
    <w:rsid w:val="0045398D"/>
    <w:rsid w:val="0045486E"/>
    <w:rsid w:val="0045513A"/>
    <w:rsid w:val="00455747"/>
    <w:rsid w:val="00455A83"/>
    <w:rsid w:val="00467D8F"/>
    <w:rsid w:val="0047031E"/>
    <w:rsid w:val="00472522"/>
    <w:rsid w:val="00472C7B"/>
    <w:rsid w:val="0047586B"/>
    <w:rsid w:val="004771EE"/>
    <w:rsid w:val="00477F83"/>
    <w:rsid w:val="00484C18"/>
    <w:rsid w:val="004862DC"/>
    <w:rsid w:val="00491DB7"/>
    <w:rsid w:val="004930C9"/>
    <w:rsid w:val="004A110E"/>
    <w:rsid w:val="004A3006"/>
    <w:rsid w:val="004A69CE"/>
    <w:rsid w:val="004A6A2C"/>
    <w:rsid w:val="004B5DFD"/>
    <w:rsid w:val="004B7473"/>
    <w:rsid w:val="004C01A8"/>
    <w:rsid w:val="004C07D2"/>
    <w:rsid w:val="004C1E86"/>
    <w:rsid w:val="004C1EFF"/>
    <w:rsid w:val="004C6A42"/>
    <w:rsid w:val="004C7FB1"/>
    <w:rsid w:val="004C7FC0"/>
    <w:rsid w:val="004D22B1"/>
    <w:rsid w:val="004D3E77"/>
    <w:rsid w:val="004D4BCE"/>
    <w:rsid w:val="004D50EB"/>
    <w:rsid w:val="004D53A9"/>
    <w:rsid w:val="004E1B5D"/>
    <w:rsid w:val="004E52B1"/>
    <w:rsid w:val="004E6BB0"/>
    <w:rsid w:val="004E7A07"/>
    <w:rsid w:val="004F3F09"/>
    <w:rsid w:val="0050480B"/>
    <w:rsid w:val="00504853"/>
    <w:rsid w:val="0051379B"/>
    <w:rsid w:val="005157D0"/>
    <w:rsid w:val="005158DF"/>
    <w:rsid w:val="00515C77"/>
    <w:rsid w:val="00516214"/>
    <w:rsid w:val="005248C0"/>
    <w:rsid w:val="00525C05"/>
    <w:rsid w:val="00530010"/>
    <w:rsid w:val="0053209A"/>
    <w:rsid w:val="00540131"/>
    <w:rsid w:val="0054064F"/>
    <w:rsid w:val="005409BD"/>
    <w:rsid w:val="0055261B"/>
    <w:rsid w:val="005557B2"/>
    <w:rsid w:val="00564177"/>
    <w:rsid w:val="00564713"/>
    <w:rsid w:val="005658CB"/>
    <w:rsid w:val="0056699F"/>
    <w:rsid w:val="00567555"/>
    <w:rsid w:val="005703B6"/>
    <w:rsid w:val="0057214D"/>
    <w:rsid w:val="0057597D"/>
    <w:rsid w:val="0058174F"/>
    <w:rsid w:val="005829DB"/>
    <w:rsid w:val="00585CDF"/>
    <w:rsid w:val="00592072"/>
    <w:rsid w:val="0059351E"/>
    <w:rsid w:val="00593DBB"/>
    <w:rsid w:val="0059795F"/>
    <w:rsid w:val="005A2D31"/>
    <w:rsid w:val="005A3A4B"/>
    <w:rsid w:val="005A3A84"/>
    <w:rsid w:val="005A3D56"/>
    <w:rsid w:val="005A4456"/>
    <w:rsid w:val="005A7860"/>
    <w:rsid w:val="005B006C"/>
    <w:rsid w:val="005B172C"/>
    <w:rsid w:val="005B350D"/>
    <w:rsid w:val="005B4A3E"/>
    <w:rsid w:val="005B65F0"/>
    <w:rsid w:val="005B71C2"/>
    <w:rsid w:val="005C103A"/>
    <w:rsid w:val="005C1AF9"/>
    <w:rsid w:val="005C2074"/>
    <w:rsid w:val="005C2C3C"/>
    <w:rsid w:val="005C4A3D"/>
    <w:rsid w:val="005C4DAC"/>
    <w:rsid w:val="005C591A"/>
    <w:rsid w:val="005C6F42"/>
    <w:rsid w:val="005D0048"/>
    <w:rsid w:val="005D1C06"/>
    <w:rsid w:val="005D2153"/>
    <w:rsid w:val="005D2A64"/>
    <w:rsid w:val="005D6A1B"/>
    <w:rsid w:val="005E0671"/>
    <w:rsid w:val="005E3B3E"/>
    <w:rsid w:val="005E5EAB"/>
    <w:rsid w:val="005E7AB1"/>
    <w:rsid w:val="005F2196"/>
    <w:rsid w:val="006136AB"/>
    <w:rsid w:val="00613B32"/>
    <w:rsid w:val="006177BC"/>
    <w:rsid w:val="00620D5E"/>
    <w:rsid w:val="0062164B"/>
    <w:rsid w:val="00622324"/>
    <w:rsid w:val="0062775E"/>
    <w:rsid w:val="00627932"/>
    <w:rsid w:val="0063202A"/>
    <w:rsid w:val="006355FA"/>
    <w:rsid w:val="0063684E"/>
    <w:rsid w:val="0063700E"/>
    <w:rsid w:val="00637048"/>
    <w:rsid w:val="00637F1D"/>
    <w:rsid w:val="0064005E"/>
    <w:rsid w:val="00643782"/>
    <w:rsid w:val="00646855"/>
    <w:rsid w:val="00651441"/>
    <w:rsid w:val="0065493A"/>
    <w:rsid w:val="00654C22"/>
    <w:rsid w:val="006552AF"/>
    <w:rsid w:val="0065531F"/>
    <w:rsid w:val="00656F1E"/>
    <w:rsid w:val="00663456"/>
    <w:rsid w:val="00664617"/>
    <w:rsid w:val="006708EB"/>
    <w:rsid w:val="00674F18"/>
    <w:rsid w:val="00684221"/>
    <w:rsid w:val="00684DD0"/>
    <w:rsid w:val="00690460"/>
    <w:rsid w:val="00691E64"/>
    <w:rsid w:val="006923B9"/>
    <w:rsid w:val="0069561F"/>
    <w:rsid w:val="006A0DE0"/>
    <w:rsid w:val="006A32E6"/>
    <w:rsid w:val="006A5522"/>
    <w:rsid w:val="006A56C6"/>
    <w:rsid w:val="006A6302"/>
    <w:rsid w:val="006A66F1"/>
    <w:rsid w:val="006A71C0"/>
    <w:rsid w:val="006A7A42"/>
    <w:rsid w:val="006B4D7F"/>
    <w:rsid w:val="006B7470"/>
    <w:rsid w:val="006C125A"/>
    <w:rsid w:val="006C14E2"/>
    <w:rsid w:val="006D3D91"/>
    <w:rsid w:val="006D5EF0"/>
    <w:rsid w:val="006D72ED"/>
    <w:rsid w:val="006E3485"/>
    <w:rsid w:val="006E3BF3"/>
    <w:rsid w:val="006E40CA"/>
    <w:rsid w:val="006F2F4B"/>
    <w:rsid w:val="006F566A"/>
    <w:rsid w:val="006F56F8"/>
    <w:rsid w:val="006F6407"/>
    <w:rsid w:val="007023E1"/>
    <w:rsid w:val="00703596"/>
    <w:rsid w:val="00703C18"/>
    <w:rsid w:val="007048F8"/>
    <w:rsid w:val="0071256E"/>
    <w:rsid w:val="0071295E"/>
    <w:rsid w:val="00725BC5"/>
    <w:rsid w:val="00726144"/>
    <w:rsid w:val="007311C8"/>
    <w:rsid w:val="0073307F"/>
    <w:rsid w:val="007377A7"/>
    <w:rsid w:val="00746950"/>
    <w:rsid w:val="007516AF"/>
    <w:rsid w:val="00753B2C"/>
    <w:rsid w:val="007560E6"/>
    <w:rsid w:val="0076254A"/>
    <w:rsid w:val="00762D8C"/>
    <w:rsid w:val="00764AE3"/>
    <w:rsid w:val="00765648"/>
    <w:rsid w:val="00765F61"/>
    <w:rsid w:val="00766928"/>
    <w:rsid w:val="00770B70"/>
    <w:rsid w:val="007713B5"/>
    <w:rsid w:val="00772FA0"/>
    <w:rsid w:val="0077465C"/>
    <w:rsid w:val="00776270"/>
    <w:rsid w:val="00780D3B"/>
    <w:rsid w:val="00781997"/>
    <w:rsid w:val="00782E95"/>
    <w:rsid w:val="007840E1"/>
    <w:rsid w:val="00785323"/>
    <w:rsid w:val="0078738F"/>
    <w:rsid w:val="007909ED"/>
    <w:rsid w:val="00791DCD"/>
    <w:rsid w:val="00791E1B"/>
    <w:rsid w:val="007935D3"/>
    <w:rsid w:val="007947E0"/>
    <w:rsid w:val="007A0D95"/>
    <w:rsid w:val="007B2B88"/>
    <w:rsid w:val="007B5B25"/>
    <w:rsid w:val="007B6BFB"/>
    <w:rsid w:val="007B79D9"/>
    <w:rsid w:val="007D232E"/>
    <w:rsid w:val="007D39B7"/>
    <w:rsid w:val="007D5601"/>
    <w:rsid w:val="007E3E4B"/>
    <w:rsid w:val="007E7B47"/>
    <w:rsid w:val="007F0898"/>
    <w:rsid w:val="007F0FB0"/>
    <w:rsid w:val="007F6215"/>
    <w:rsid w:val="00805D07"/>
    <w:rsid w:val="008074BA"/>
    <w:rsid w:val="008139DB"/>
    <w:rsid w:val="00815EC3"/>
    <w:rsid w:val="00817CC8"/>
    <w:rsid w:val="00820C90"/>
    <w:rsid w:val="008311FD"/>
    <w:rsid w:val="0083130E"/>
    <w:rsid w:val="008318B5"/>
    <w:rsid w:val="00833ADF"/>
    <w:rsid w:val="00841217"/>
    <w:rsid w:val="008430E2"/>
    <w:rsid w:val="0085174C"/>
    <w:rsid w:val="00854554"/>
    <w:rsid w:val="008558E6"/>
    <w:rsid w:val="00861BAD"/>
    <w:rsid w:val="0086585B"/>
    <w:rsid w:val="00866D0F"/>
    <w:rsid w:val="00867C61"/>
    <w:rsid w:val="00872DDB"/>
    <w:rsid w:val="00873732"/>
    <w:rsid w:val="0087706B"/>
    <w:rsid w:val="008771A0"/>
    <w:rsid w:val="008773AD"/>
    <w:rsid w:val="0088036E"/>
    <w:rsid w:val="00880771"/>
    <w:rsid w:val="0088279B"/>
    <w:rsid w:val="00882D33"/>
    <w:rsid w:val="008834F5"/>
    <w:rsid w:val="00883E86"/>
    <w:rsid w:val="008959C7"/>
    <w:rsid w:val="0089622F"/>
    <w:rsid w:val="008965C6"/>
    <w:rsid w:val="008A154A"/>
    <w:rsid w:val="008B0871"/>
    <w:rsid w:val="008B128D"/>
    <w:rsid w:val="008B5712"/>
    <w:rsid w:val="008B7173"/>
    <w:rsid w:val="008B7ECD"/>
    <w:rsid w:val="008C1D40"/>
    <w:rsid w:val="008C6762"/>
    <w:rsid w:val="008D0918"/>
    <w:rsid w:val="008D0A12"/>
    <w:rsid w:val="008D0F64"/>
    <w:rsid w:val="008D272C"/>
    <w:rsid w:val="008D3AE3"/>
    <w:rsid w:val="008D67E4"/>
    <w:rsid w:val="008E3D4F"/>
    <w:rsid w:val="008E52DD"/>
    <w:rsid w:val="008F38E6"/>
    <w:rsid w:val="008F4BB6"/>
    <w:rsid w:val="008F6192"/>
    <w:rsid w:val="00902274"/>
    <w:rsid w:val="00907058"/>
    <w:rsid w:val="00907569"/>
    <w:rsid w:val="0091044E"/>
    <w:rsid w:val="009142D6"/>
    <w:rsid w:val="00914520"/>
    <w:rsid w:val="0092296A"/>
    <w:rsid w:val="00922C5A"/>
    <w:rsid w:val="009249A4"/>
    <w:rsid w:val="00925224"/>
    <w:rsid w:val="00930138"/>
    <w:rsid w:val="00932601"/>
    <w:rsid w:val="00932D5C"/>
    <w:rsid w:val="0093526F"/>
    <w:rsid w:val="009372FC"/>
    <w:rsid w:val="0094454E"/>
    <w:rsid w:val="0094733C"/>
    <w:rsid w:val="0096127F"/>
    <w:rsid w:val="00965B4E"/>
    <w:rsid w:val="009663E8"/>
    <w:rsid w:val="00970372"/>
    <w:rsid w:val="00970482"/>
    <w:rsid w:val="00970681"/>
    <w:rsid w:val="00972DE9"/>
    <w:rsid w:val="00974DD2"/>
    <w:rsid w:val="009758B3"/>
    <w:rsid w:val="009764F0"/>
    <w:rsid w:val="00977486"/>
    <w:rsid w:val="009774D5"/>
    <w:rsid w:val="00981B0C"/>
    <w:rsid w:val="009862D3"/>
    <w:rsid w:val="00987736"/>
    <w:rsid w:val="00994EBD"/>
    <w:rsid w:val="00994F38"/>
    <w:rsid w:val="0099675A"/>
    <w:rsid w:val="009A433B"/>
    <w:rsid w:val="009A541D"/>
    <w:rsid w:val="009A5A5C"/>
    <w:rsid w:val="009B5DD2"/>
    <w:rsid w:val="009B6A43"/>
    <w:rsid w:val="009B7D85"/>
    <w:rsid w:val="009D02B5"/>
    <w:rsid w:val="009D4D6D"/>
    <w:rsid w:val="009F014A"/>
    <w:rsid w:val="009F04D0"/>
    <w:rsid w:val="009F08DA"/>
    <w:rsid w:val="009F6B9D"/>
    <w:rsid w:val="009F7D4B"/>
    <w:rsid w:val="00A0179C"/>
    <w:rsid w:val="00A01CA4"/>
    <w:rsid w:val="00A023C0"/>
    <w:rsid w:val="00A02F94"/>
    <w:rsid w:val="00A03797"/>
    <w:rsid w:val="00A0382E"/>
    <w:rsid w:val="00A04BF3"/>
    <w:rsid w:val="00A04C6C"/>
    <w:rsid w:val="00A05795"/>
    <w:rsid w:val="00A160FD"/>
    <w:rsid w:val="00A22076"/>
    <w:rsid w:val="00A232E9"/>
    <w:rsid w:val="00A2787D"/>
    <w:rsid w:val="00A30C6C"/>
    <w:rsid w:val="00A4116D"/>
    <w:rsid w:val="00A41A3C"/>
    <w:rsid w:val="00A43032"/>
    <w:rsid w:val="00A4350A"/>
    <w:rsid w:val="00A44C90"/>
    <w:rsid w:val="00A46E4E"/>
    <w:rsid w:val="00A50699"/>
    <w:rsid w:val="00A52770"/>
    <w:rsid w:val="00A54B83"/>
    <w:rsid w:val="00A5670F"/>
    <w:rsid w:val="00A6054F"/>
    <w:rsid w:val="00A60606"/>
    <w:rsid w:val="00A61DD1"/>
    <w:rsid w:val="00A632C9"/>
    <w:rsid w:val="00A6620A"/>
    <w:rsid w:val="00A71064"/>
    <w:rsid w:val="00A713A5"/>
    <w:rsid w:val="00A7356E"/>
    <w:rsid w:val="00A74397"/>
    <w:rsid w:val="00A75769"/>
    <w:rsid w:val="00A762AB"/>
    <w:rsid w:val="00A822B0"/>
    <w:rsid w:val="00A8587E"/>
    <w:rsid w:val="00A92F91"/>
    <w:rsid w:val="00A9750D"/>
    <w:rsid w:val="00A97B3B"/>
    <w:rsid w:val="00AA5C7B"/>
    <w:rsid w:val="00AA668C"/>
    <w:rsid w:val="00AB2BB5"/>
    <w:rsid w:val="00AB3C66"/>
    <w:rsid w:val="00AB3F1F"/>
    <w:rsid w:val="00AB42EF"/>
    <w:rsid w:val="00AB5DA3"/>
    <w:rsid w:val="00AB7D21"/>
    <w:rsid w:val="00AC08E2"/>
    <w:rsid w:val="00AC33F4"/>
    <w:rsid w:val="00AC40A7"/>
    <w:rsid w:val="00AD071A"/>
    <w:rsid w:val="00AD20B3"/>
    <w:rsid w:val="00AD2D94"/>
    <w:rsid w:val="00AD3E4E"/>
    <w:rsid w:val="00AD4DE3"/>
    <w:rsid w:val="00AD5A65"/>
    <w:rsid w:val="00AD5B33"/>
    <w:rsid w:val="00AD720F"/>
    <w:rsid w:val="00AD767A"/>
    <w:rsid w:val="00AD78BE"/>
    <w:rsid w:val="00AE7A24"/>
    <w:rsid w:val="00AE7F74"/>
    <w:rsid w:val="00AF0174"/>
    <w:rsid w:val="00AF7648"/>
    <w:rsid w:val="00B036EF"/>
    <w:rsid w:val="00B14321"/>
    <w:rsid w:val="00B147C2"/>
    <w:rsid w:val="00B15171"/>
    <w:rsid w:val="00B15380"/>
    <w:rsid w:val="00B16385"/>
    <w:rsid w:val="00B231BB"/>
    <w:rsid w:val="00B231C4"/>
    <w:rsid w:val="00B26DF9"/>
    <w:rsid w:val="00B315DD"/>
    <w:rsid w:val="00B31728"/>
    <w:rsid w:val="00B32777"/>
    <w:rsid w:val="00B350C0"/>
    <w:rsid w:val="00B35C88"/>
    <w:rsid w:val="00B3769E"/>
    <w:rsid w:val="00B40E3A"/>
    <w:rsid w:val="00B410FC"/>
    <w:rsid w:val="00B43812"/>
    <w:rsid w:val="00B4751D"/>
    <w:rsid w:val="00B52FC5"/>
    <w:rsid w:val="00B53BF1"/>
    <w:rsid w:val="00B54088"/>
    <w:rsid w:val="00B60B1F"/>
    <w:rsid w:val="00B60F6F"/>
    <w:rsid w:val="00B6191A"/>
    <w:rsid w:val="00B66F79"/>
    <w:rsid w:val="00B67830"/>
    <w:rsid w:val="00B710BD"/>
    <w:rsid w:val="00B82201"/>
    <w:rsid w:val="00B83E4B"/>
    <w:rsid w:val="00B84191"/>
    <w:rsid w:val="00B8457E"/>
    <w:rsid w:val="00B90DF0"/>
    <w:rsid w:val="00B93D09"/>
    <w:rsid w:val="00B975DE"/>
    <w:rsid w:val="00BA03FE"/>
    <w:rsid w:val="00BA68E4"/>
    <w:rsid w:val="00BA7A8E"/>
    <w:rsid w:val="00BC3166"/>
    <w:rsid w:val="00BC7BBB"/>
    <w:rsid w:val="00BD1F11"/>
    <w:rsid w:val="00BD510F"/>
    <w:rsid w:val="00BE092E"/>
    <w:rsid w:val="00BE23A1"/>
    <w:rsid w:val="00BE6B98"/>
    <w:rsid w:val="00BF0569"/>
    <w:rsid w:val="00BF0F2E"/>
    <w:rsid w:val="00BF44BE"/>
    <w:rsid w:val="00BF769A"/>
    <w:rsid w:val="00C016AF"/>
    <w:rsid w:val="00C0195C"/>
    <w:rsid w:val="00C04323"/>
    <w:rsid w:val="00C12BFE"/>
    <w:rsid w:val="00C1774B"/>
    <w:rsid w:val="00C178C9"/>
    <w:rsid w:val="00C232B5"/>
    <w:rsid w:val="00C23557"/>
    <w:rsid w:val="00C24C53"/>
    <w:rsid w:val="00C2541F"/>
    <w:rsid w:val="00C26377"/>
    <w:rsid w:val="00C35231"/>
    <w:rsid w:val="00C3523B"/>
    <w:rsid w:val="00C40832"/>
    <w:rsid w:val="00C42C2E"/>
    <w:rsid w:val="00C44346"/>
    <w:rsid w:val="00C448CF"/>
    <w:rsid w:val="00C465DA"/>
    <w:rsid w:val="00C472B5"/>
    <w:rsid w:val="00C50563"/>
    <w:rsid w:val="00C524FB"/>
    <w:rsid w:val="00C62708"/>
    <w:rsid w:val="00C64491"/>
    <w:rsid w:val="00C658B8"/>
    <w:rsid w:val="00C65AF2"/>
    <w:rsid w:val="00C66D08"/>
    <w:rsid w:val="00C706C2"/>
    <w:rsid w:val="00C72695"/>
    <w:rsid w:val="00C74267"/>
    <w:rsid w:val="00C748B5"/>
    <w:rsid w:val="00C74A74"/>
    <w:rsid w:val="00C75281"/>
    <w:rsid w:val="00C76D36"/>
    <w:rsid w:val="00C83F78"/>
    <w:rsid w:val="00C84E6A"/>
    <w:rsid w:val="00C871BC"/>
    <w:rsid w:val="00C87F15"/>
    <w:rsid w:val="00C907ED"/>
    <w:rsid w:val="00C954EF"/>
    <w:rsid w:val="00C96AB3"/>
    <w:rsid w:val="00C96E76"/>
    <w:rsid w:val="00C977A4"/>
    <w:rsid w:val="00CA0808"/>
    <w:rsid w:val="00CA3186"/>
    <w:rsid w:val="00CA4A77"/>
    <w:rsid w:val="00CA7679"/>
    <w:rsid w:val="00CA7891"/>
    <w:rsid w:val="00CA7B0A"/>
    <w:rsid w:val="00CB122D"/>
    <w:rsid w:val="00CB587A"/>
    <w:rsid w:val="00CC7D00"/>
    <w:rsid w:val="00CD3561"/>
    <w:rsid w:val="00CD75A7"/>
    <w:rsid w:val="00CE2BB4"/>
    <w:rsid w:val="00CE32F0"/>
    <w:rsid w:val="00CE553F"/>
    <w:rsid w:val="00CE72A9"/>
    <w:rsid w:val="00CF245B"/>
    <w:rsid w:val="00CF751C"/>
    <w:rsid w:val="00CF7DA5"/>
    <w:rsid w:val="00D02FFF"/>
    <w:rsid w:val="00D032BC"/>
    <w:rsid w:val="00D06059"/>
    <w:rsid w:val="00D21535"/>
    <w:rsid w:val="00D268B8"/>
    <w:rsid w:val="00D271A4"/>
    <w:rsid w:val="00D301A5"/>
    <w:rsid w:val="00D3072D"/>
    <w:rsid w:val="00D31051"/>
    <w:rsid w:val="00D33614"/>
    <w:rsid w:val="00D37001"/>
    <w:rsid w:val="00D405E8"/>
    <w:rsid w:val="00D418A4"/>
    <w:rsid w:val="00D43C3A"/>
    <w:rsid w:val="00D47862"/>
    <w:rsid w:val="00D478B9"/>
    <w:rsid w:val="00D518DD"/>
    <w:rsid w:val="00D52E38"/>
    <w:rsid w:val="00D5361A"/>
    <w:rsid w:val="00D61A06"/>
    <w:rsid w:val="00D714C7"/>
    <w:rsid w:val="00DA1DCC"/>
    <w:rsid w:val="00DA2725"/>
    <w:rsid w:val="00DA446D"/>
    <w:rsid w:val="00DA46D7"/>
    <w:rsid w:val="00DA4966"/>
    <w:rsid w:val="00DA6B2F"/>
    <w:rsid w:val="00DB0236"/>
    <w:rsid w:val="00DB3609"/>
    <w:rsid w:val="00DC27CA"/>
    <w:rsid w:val="00DC78C3"/>
    <w:rsid w:val="00DD008B"/>
    <w:rsid w:val="00DD5E02"/>
    <w:rsid w:val="00DE10E8"/>
    <w:rsid w:val="00DE124A"/>
    <w:rsid w:val="00DE1AD3"/>
    <w:rsid w:val="00DE1E93"/>
    <w:rsid w:val="00DE3BC4"/>
    <w:rsid w:val="00DE737B"/>
    <w:rsid w:val="00DF426B"/>
    <w:rsid w:val="00DF5DBA"/>
    <w:rsid w:val="00E01779"/>
    <w:rsid w:val="00E025EB"/>
    <w:rsid w:val="00E029A4"/>
    <w:rsid w:val="00E02C4D"/>
    <w:rsid w:val="00E04800"/>
    <w:rsid w:val="00E06AC6"/>
    <w:rsid w:val="00E07075"/>
    <w:rsid w:val="00E109D4"/>
    <w:rsid w:val="00E11527"/>
    <w:rsid w:val="00E12046"/>
    <w:rsid w:val="00E164C5"/>
    <w:rsid w:val="00E21D52"/>
    <w:rsid w:val="00E21F02"/>
    <w:rsid w:val="00E31ADF"/>
    <w:rsid w:val="00E325C1"/>
    <w:rsid w:val="00E36871"/>
    <w:rsid w:val="00E412E0"/>
    <w:rsid w:val="00E50372"/>
    <w:rsid w:val="00E51505"/>
    <w:rsid w:val="00E54D69"/>
    <w:rsid w:val="00E63026"/>
    <w:rsid w:val="00E63C81"/>
    <w:rsid w:val="00E667C5"/>
    <w:rsid w:val="00E67B4E"/>
    <w:rsid w:val="00E70129"/>
    <w:rsid w:val="00E71FEF"/>
    <w:rsid w:val="00E74BA5"/>
    <w:rsid w:val="00E80F0E"/>
    <w:rsid w:val="00E8187B"/>
    <w:rsid w:val="00E822C4"/>
    <w:rsid w:val="00E83160"/>
    <w:rsid w:val="00E84EC6"/>
    <w:rsid w:val="00E872FE"/>
    <w:rsid w:val="00E87713"/>
    <w:rsid w:val="00E97A4F"/>
    <w:rsid w:val="00EA39A6"/>
    <w:rsid w:val="00EA778B"/>
    <w:rsid w:val="00EB5590"/>
    <w:rsid w:val="00EC0E65"/>
    <w:rsid w:val="00EC4162"/>
    <w:rsid w:val="00EC6C7C"/>
    <w:rsid w:val="00EC7B05"/>
    <w:rsid w:val="00ED1F1C"/>
    <w:rsid w:val="00ED23A7"/>
    <w:rsid w:val="00ED6ACC"/>
    <w:rsid w:val="00ED6C11"/>
    <w:rsid w:val="00EE085B"/>
    <w:rsid w:val="00EE1C0D"/>
    <w:rsid w:val="00EE496B"/>
    <w:rsid w:val="00EE5ED0"/>
    <w:rsid w:val="00EE655A"/>
    <w:rsid w:val="00EF28FF"/>
    <w:rsid w:val="00EF355E"/>
    <w:rsid w:val="00F004B1"/>
    <w:rsid w:val="00F0224E"/>
    <w:rsid w:val="00F0239C"/>
    <w:rsid w:val="00F026DA"/>
    <w:rsid w:val="00F030DC"/>
    <w:rsid w:val="00F06CFC"/>
    <w:rsid w:val="00F10D49"/>
    <w:rsid w:val="00F11284"/>
    <w:rsid w:val="00F129DD"/>
    <w:rsid w:val="00F12E43"/>
    <w:rsid w:val="00F13D2A"/>
    <w:rsid w:val="00F140E1"/>
    <w:rsid w:val="00F14F7E"/>
    <w:rsid w:val="00F171BF"/>
    <w:rsid w:val="00F240E8"/>
    <w:rsid w:val="00F24275"/>
    <w:rsid w:val="00F244D9"/>
    <w:rsid w:val="00F25FE6"/>
    <w:rsid w:val="00F345F3"/>
    <w:rsid w:val="00F36C85"/>
    <w:rsid w:val="00F379D5"/>
    <w:rsid w:val="00F40D3E"/>
    <w:rsid w:val="00F41AD6"/>
    <w:rsid w:val="00F42828"/>
    <w:rsid w:val="00F43843"/>
    <w:rsid w:val="00F45193"/>
    <w:rsid w:val="00F4670C"/>
    <w:rsid w:val="00F50460"/>
    <w:rsid w:val="00F51465"/>
    <w:rsid w:val="00F547A6"/>
    <w:rsid w:val="00F55676"/>
    <w:rsid w:val="00F567D2"/>
    <w:rsid w:val="00F6359C"/>
    <w:rsid w:val="00F669B2"/>
    <w:rsid w:val="00F72C03"/>
    <w:rsid w:val="00F747C2"/>
    <w:rsid w:val="00F82EB0"/>
    <w:rsid w:val="00F84BB2"/>
    <w:rsid w:val="00F876B7"/>
    <w:rsid w:val="00F87929"/>
    <w:rsid w:val="00F93ADF"/>
    <w:rsid w:val="00F96E1B"/>
    <w:rsid w:val="00FA11CE"/>
    <w:rsid w:val="00FA16F6"/>
    <w:rsid w:val="00FA2169"/>
    <w:rsid w:val="00FA3BF0"/>
    <w:rsid w:val="00FA4076"/>
    <w:rsid w:val="00FA46E0"/>
    <w:rsid w:val="00FA544B"/>
    <w:rsid w:val="00FA5ED4"/>
    <w:rsid w:val="00FB3069"/>
    <w:rsid w:val="00FB323A"/>
    <w:rsid w:val="00FB4CA0"/>
    <w:rsid w:val="00FB566F"/>
    <w:rsid w:val="00FB7D3F"/>
    <w:rsid w:val="00FC01B2"/>
    <w:rsid w:val="00FC49E2"/>
    <w:rsid w:val="00FC5211"/>
    <w:rsid w:val="00FD190D"/>
    <w:rsid w:val="00FD4444"/>
    <w:rsid w:val="00FD52AB"/>
    <w:rsid w:val="00FE2D74"/>
    <w:rsid w:val="00FE313E"/>
    <w:rsid w:val="00FE4A42"/>
    <w:rsid w:val="00FE4F80"/>
    <w:rsid w:val="00FE50D2"/>
    <w:rsid w:val="00FE7DE9"/>
    <w:rsid w:val="00FF0527"/>
    <w:rsid w:val="00FF0B2D"/>
    <w:rsid w:val="00FF1A7D"/>
    <w:rsid w:val="00FF4F4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DB6F96"/>
  <w15:docId w15:val="{1F3B4AC1-AB02-4BFE-AF22-7FF0CB4C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444"/>
    <w:rPr>
      <w:rFonts w:cs="Times New Roman"/>
      <w:sz w:val="22"/>
      <w:szCs w:val="22"/>
    </w:rPr>
  </w:style>
  <w:style w:type="paragraph" w:styleId="Heading3">
    <w:name w:val="heading 3"/>
    <w:basedOn w:val="Normal"/>
    <w:next w:val="Normal"/>
    <w:link w:val="Heading3Char"/>
    <w:uiPriority w:val="9"/>
    <w:semiHidden/>
    <w:unhideWhenUsed/>
    <w:qFormat/>
    <w:rsid w:val="00BC3166"/>
    <w:pPr>
      <w:keepNext/>
      <w:keepLines/>
      <w:spacing w:before="200"/>
      <w:outlineLvl w:val="2"/>
    </w:pPr>
    <w:rPr>
      <w:rFonts w:ascii="Calibri Light" w:eastAsia="Times New Roman" w:hAnsi="Calibri Light"/>
      <w:b/>
      <w:b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D4444"/>
  </w:style>
  <w:style w:type="character" w:styleId="Hyperlink">
    <w:name w:val="Hyperlink"/>
    <w:uiPriority w:val="99"/>
    <w:unhideWhenUsed/>
    <w:rsid w:val="00873732"/>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1079CC"/>
    <w:rPr>
      <w:rFonts w:ascii="Tahoma" w:hAnsi="Tahoma" w:cs="Tahoma"/>
      <w:sz w:val="16"/>
      <w:szCs w:val="16"/>
    </w:rPr>
  </w:style>
  <w:style w:type="character" w:customStyle="1" w:styleId="BalloonTextChar">
    <w:name w:val="Balloon Text Char"/>
    <w:link w:val="BalloonText"/>
    <w:uiPriority w:val="99"/>
    <w:semiHidden/>
    <w:rsid w:val="001079CC"/>
    <w:rPr>
      <w:rFonts w:ascii="Tahoma" w:hAnsi="Tahoma" w:cs="Tahoma"/>
      <w:sz w:val="16"/>
      <w:szCs w:val="16"/>
    </w:rPr>
  </w:style>
  <w:style w:type="paragraph" w:styleId="Header">
    <w:name w:val="header"/>
    <w:basedOn w:val="Normal"/>
    <w:link w:val="HeaderChar"/>
    <w:uiPriority w:val="99"/>
    <w:unhideWhenUsed/>
    <w:rsid w:val="00CE553F"/>
    <w:pPr>
      <w:tabs>
        <w:tab w:val="center" w:pos="4320"/>
        <w:tab w:val="right" w:pos="8640"/>
      </w:tabs>
    </w:pPr>
  </w:style>
  <w:style w:type="character" w:customStyle="1" w:styleId="HeaderChar">
    <w:name w:val="Header Char"/>
    <w:link w:val="Header"/>
    <w:uiPriority w:val="99"/>
    <w:rsid w:val="00CE553F"/>
    <w:rPr>
      <w:rFonts w:ascii="Calibri" w:hAnsi="Calibri" w:cs="Times New Roman"/>
    </w:rPr>
  </w:style>
  <w:style w:type="paragraph" w:styleId="Footer">
    <w:name w:val="footer"/>
    <w:basedOn w:val="Normal"/>
    <w:link w:val="FooterChar"/>
    <w:unhideWhenUsed/>
    <w:rsid w:val="00CE553F"/>
    <w:pPr>
      <w:tabs>
        <w:tab w:val="center" w:pos="4320"/>
        <w:tab w:val="right" w:pos="8640"/>
      </w:tabs>
    </w:pPr>
  </w:style>
  <w:style w:type="character" w:customStyle="1" w:styleId="FooterChar">
    <w:name w:val="Footer Char"/>
    <w:link w:val="Footer"/>
    <w:rsid w:val="00CE553F"/>
    <w:rPr>
      <w:rFonts w:ascii="Calibri" w:hAnsi="Calibri" w:cs="Times New Roman"/>
    </w:rPr>
  </w:style>
  <w:style w:type="character" w:styleId="CommentReference">
    <w:name w:val="annotation reference"/>
    <w:uiPriority w:val="99"/>
    <w:semiHidden/>
    <w:unhideWhenUsed/>
    <w:rsid w:val="002D4CDF"/>
    <w:rPr>
      <w:sz w:val="16"/>
      <w:szCs w:val="16"/>
    </w:rPr>
  </w:style>
  <w:style w:type="paragraph" w:styleId="CommentText">
    <w:name w:val="annotation text"/>
    <w:basedOn w:val="Normal"/>
    <w:link w:val="CommentTextChar"/>
    <w:uiPriority w:val="99"/>
    <w:semiHidden/>
    <w:unhideWhenUsed/>
    <w:rsid w:val="002D4CDF"/>
    <w:rPr>
      <w:sz w:val="20"/>
      <w:szCs w:val="20"/>
    </w:rPr>
  </w:style>
  <w:style w:type="character" w:customStyle="1" w:styleId="CommentTextChar">
    <w:name w:val="Comment Text Char"/>
    <w:link w:val="CommentText"/>
    <w:uiPriority w:val="99"/>
    <w:semiHidden/>
    <w:rsid w:val="002D4CD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D4CDF"/>
    <w:rPr>
      <w:b/>
      <w:bCs/>
    </w:rPr>
  </w:style>
  <w:style w:type="character" w:customStyle="1" w:styleId="CommentSubjectChar">
    <w:name w:val="Comment Subject Char"/>
    <w:link w:val="CommentSubject"/>
    <w:uiPriority w:val="99"/>
    <w:semiHidden/>
    <w:rsid w:val="002D4CDF"/>
    <w:rPr>
      <w:rFonts w:ascii="Calibri" w:hAnsi="Calibri" w:cs="Times New Roman"/>
      <w:b/>
      <w:bCs/>
      <w:sz w:val="20"/>
      <w:szCs w:val="20"/>
    </w:rPr>
  </w:style>
  <w:style w:type="paragraph" w:styleId="ListParagraph">
    <w:name w:val="List Paragraph"/>
    <w:basedOn w:val="Normal"/>
    <w:uiPriority w:val="34"/>
    <w:qFormat/>
    <w:rsid w:val="005B65F0"/>
    <w:pPr>
      <w:ind w:left="720"/>
    </w:pPr>
  </w:style>
  <w:style w:type="character" w:customStyle="1" w:styleId="apple-converted-space">
    <w:name w:val="apple-converted-space"/>
    <w:basedOn w:val="DefaultParagraphFont"/>
    <w:rsid w:val="008318B5"/>
  </w:style>
  <w:style w:type="character" w:styleId="Emphasis">
    <w:name w:val="Emphasis"/>
    <w:uiPriority w:val="20"/>
    <w:qFormat/>
    <w:rsid w:val="008318B5"/>
    <w:rPr>
      <w:i/>
      <w:iCs/>
    </w:rPr>
  </w:style>
  <w:style w:type="character" w:customStyle="1" w:styleId="Heading3Char">
    <w:name w:val="Heading 3 Char"/>
    <w:link w:val="Heading3"/>
    <w:uiPriority w:val="9"/>
    <w:semiHidden/>
    <w:rsid w:val="00BC3166"/>
    <w:rPr>
      <w:rFonts w:ascii="Calibri Light" w:eastAsia="Times New Roman" w:hAnsi="Calibri Light" w:cs="Times New Roman"/>
      <w:b/>
      <w:bCs/>
      <w:color w:val="5B9BD5"/>
    </w:rPr>
  </w:style>
  <w:style w:type="paragraph" w:styleId="Revision">
    <w:name w:val="Revision"/>
    <w:hidden/>
    <w:uiPriority w:val="99"/>
    <w:semiHidden/>
    <w:rsid w:val="009A5A5C"/>
    <w:rPr>
      <w:rFonts w:cs="Times New Roman"/>
      <w:sz w:val="22"/>
      <w:szCs w:val="22"/>
    </w:rPr>
  </w:style>
  <w:style w:type="table" w:customStyle="1" w:styleId="PlainTable11">
    <w:name w:val="Plain Table 11"/>
    <w:basedOn w:val="TableNormal"/>
    <w:uiPriority w:val="41"/>
    <w:rsid w:val="00FB566F"/>
    <w:rPr>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rmalWeb">
    <w:name w:val="Normal (Web)"/>
    <w:basedOn w:val="Normal"/>
    <w:uiPriority w:val="99"/>
    <w:unhideWhenUsed/>
    <w:rsid w:val="008D3AE3"/>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8D3A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871">
      <w:bodyDiv w:val="1"/>
      <w:marLeft w:val="0"/>
      <w:marRight w:val="0"/>
      <w:marTop w:val="0"/>
      <w:marBottom w:val="0"/>
      <w:divBdr>
        <w:top w:val="none" w:sz="0" w:space="0" w:color="auto"/>
        <w:left w:val="none" w:sz="0" w:space="0" w:color="auto"/>
        <w:bottom w:val="none" w:sz="0" w:space="0" w:color="auto"/>
        <w:right w:val="none" w:sz="0" w:space="0" w:color="auto"/>
      </w:divBdr>
    </w:div>
    <w:div w:id="74939711">
      <w:bodyDiv w:val="1"/>
      <w:marLeft w:val="0"/>
      <w:marRight w:val="0"/>
      <w:marTop w:val="0"/>
      <w:marBottom w:val="0"/>
      <w:divBdr>
        <w:top w:val="none" w:sz="0" w:space="0" w:color="auto"/>
        <w:left w:val="none" w:sz="0" w:space="0" w:color="auto"/>
        <w:bottom w:val="none" w:sz="0" w:space="0" w:color="auto"/>
        <w:right w:val="none" w:sz="0" w:space="0" w:color="auto"/>
      </w:divBdr>
    </w:div>
    <w:div w:id="80298102">
      <w:bodyDiv w:val="1"/>
      <w:marLeft w:val="0"/>
      <w:marRight w:val="0"/>
      <w:marTop w:val="0"/>
      <w:marBottom w:val="0"/>
      <w:divBdr>
        <w:top w:val="none" w:sz="0" w:space="0" w:color="auto"/>
        <w:left w:val="none" w:sz="0" w:space="0" w:color="auto"/>
        <w:bottom w:val="none" w:sz="0" w:space="0" w:color="auto"/>
        <w:right w:val="none" w:sz="0" w:space="0" w:color="auto"/>
      </w:divBdr>
    </w:div>
    <w:div w:id="94711398">
      <w:bodyDiv w:val="1"/>
      <w:marLeft w:val="0"/>
      <w:marRight w:val="0"/>
      <w:marTop w:val="0"/>
      <w:marBottom w:val="0"/>
      <w:divBdr>
        <w:top w:val="none" w:sz="0" w:space="0" w:color="auto"/>
        <w:left w:val="none" w:sz="0" w:space="0" w:color="auto"/>
        <w:bottom w:val="none" w:sz="0" w:space="0" w:color="auto"/>
        <w:right w:val="none" w:sz="0" w:space="0" w:color="auto"/>
      </w:divBdr>
    </w:div>
    <w:div w:id="185482941">
      <w:bodyDiv w:val="1"/>
      <w:marLeft w:val="0"/>
      <w:marRight w:val="0"/>
      <w:marTop w:val="0"/>
      <w:marBottom w:val="0"/>
      <w:divBdr>
        <w:top w:val="none" w:sz="0" w:space="0" w:color="auto"/>
        <w:left w:val="none" w:sz="0" w:space="0" w:color="auto"/>
        <w:bottom w:val="none" w:sz="0" w:space="0" w:color="auto"/>
        <w:right w:val="none" w:sz="0" w:space="0" w:color="auto"/>
      </w:divBdr>
    </w:div>
    <w:div w:id="248659315">
      <w:bodyDiv w:val="1"/>
      <w:marLeft w:val="0"/>
      <w:marRight w:val="0"/>
      <w:marTop w:val="0"/>
      <w:marBottom w:val="0"/>
      <w:divBdr>
        <w:top w:val="none" w:sz="0" w:space="0" w:color="auto"/>
        <w:left w:val="none" w:sz="0" w:space="0" w:color="auto"/>
        <w:bottom w:val="none" w:sz="0" w:space="0" w:color="auto"/>
        <w:right w:val="none" w:sz="0" w:space="0" w:color="auto"/>
      </w:divBdr>
    </w:div>
    <w:div w:id="303705425">
      <w:bodyDiv w:val="1"/>
      <w:marLeft w:val="0"/>
      <w:marRight w:val="0"/>
      <w:marTop w:val="0"/>
      <w:marBottom w:val="0"/>
      <w:divBdr>
        <w:top w:val="none" w:sz="0" w:space="0" w:color="auto"/>
        <w:left w:val="none" w:sz="0" w:space="0" w:color="auto"/>
        <w:bottom w:val="none" w:sz="0" w:space="0" w:color="auto"/>
        <w:right w:val="none" w:sz="0" w:space="0" w:color="auto"/>
      </w:divBdr>
    </w:div>
    <w:div w:id="307974769">
      <w:bodyDiv w:val="1"/>
      <w:marLeft w:val="0"/>
      <w:marRight w:val="0"/>
      <w:marTop w:val="0"/>
      <w:marBottom w:val="0"/>
      <w:divBdr>
        <w:top w:val="none" w:sz="0" w:space="0" w:color="auto"/>
        <w:left w:val="none" w:sz="0" w:space="0" w:color="auto"/>
        <w:bottom w:val="none" w:sz="0" w:space="0" w:color="auto"/>
        <w:right w:val="none" w:sz="0" w:space="0" w:color="auto"/>
      </w:divBdr>
    </w:div>
    <w:div w:id="600376116">
      <w:bodyDiv w:val="1"/>
      <w:marLeft w:val="0"/>
      <w:marRight w:val="0"/>
      <w:marTop w:val="0"/>
      <w:marBottom w:val="0"/>
      <w:divBdr>
        <w:top w:val="none" w:sz="0" w:space="0" w:color="auto"/>
        <w:left w:val="none" w:sz="0" w:space="0" w:color="auto"/>
        <w:bottom w:val="none" w:sz="0" w:space="0" w:color="auto"/>
        <w:right w:val="none" w:sz="0" w:space="0" w:color="auto"/>
      </w:divBdr>
    </w:div>
    <w:div w:id="621767412">
      <w:bodyDiv w:val="1"/>
      <w:marLeft w:val="0"/>
      <w:marRight w:val="0"/>
      <w:marTop w:val="0"/>
      <w:marBottom w:val="0"/>
      <w:divBdr>
        <w:top w:val="none" w:sz="0" w:space="0" w:color="auto"/>
        <w:left w:val="none" w:sz="0" w:space="0" w:color="auto"/>
        <w:bottom w:val="none" w:sz="0" w:space="0" w:color="auto"/>
        <w:right w:val="none" w:sz="0" w:space="0" w:color="auto"/>
      </w:divBdr>
    </w:div>
    <w:div w:id="716393202">
      <w:bodyDiv w:val="1"/>
      <w:marLeft w:val="0"/>
      <w:marRight w:val="0"/>
      <w:marTop w:val="0"/>
      <w:marBottom w:val="0"/>
      <w:divBdr>
        <w:top w:val="none" w:sz="0" w:space="0" w:color="auto"/>
        <w:left w:val="none" w:sz="0" w:space="0" w:color="auto"/>
        <w:bottom w:val="none" w:sz="0" w:space="0" w:color="auto"/>
        <w:right w:val="none" w:sz="0" w:space="0" w:color="auto"/>
      </w:divBdr>
    </w:div>
    <w:div w:id="776754973">
      <w:bodyDiv w:val="1"/>
      <w:marLeft w:val="0"/>
      <w:marRight w:val="0"/>
      <w:marTop w:val="0"/>
      <w:marBottom w:val="0"/>
      <w:divBdr>
        <w:top w:val="none" w:sz="0" w:space="0" w:color="auto"/>
        <w:left w:val="none" w:sz="0" w:space="0" w:color="auto"/>
        <w:bottom w:val="none" w:sz="0" w:space="0" w:color="auto"/>
        <w:right w:val="none" w:sz="0" w:space="0" w:color="auto"/>
      </w:divBdr>
    </w:div>
    <w:div w:id="813327519">
      <w:bodyDiv w:val="1"/>
      <w:marLeft w:val="0"/>
      <w:marRight w:val="0"/>
      <w:marTop w:val="0"/>
      <w:marBottom w:val="0"/>
      <w:divBdr>
        <w:top w:val="none" w:sz="0" w:space="0" w:color="auto"/>
        <w:left w:val="none" w:sz="0" w:space="0" w:color="auto"/>
        <w:bottom w:val="none" w:sz="0" w:space="0" w:color="auto"/>
        <w:right w:val="none" w:sz="0" w:space="0" w:color="auto"/>
      </w:divBdr>
    </w:div>
    <w:div w:id="831531466">
      <w:bodyDiv w:val="1"/>
      <w:marLeft w:val="0"/>
      <w:marRight w:val="0"/>
      <w:marTop w:val="0"/>
      <w:marBottom w:val="0"/>
      <w:divBdr>
        <w:top w:val="none" w:sz="0" w:space="0" w:color="auto"/>
        <w:left w:val="none" w:sz="0" w:space="0" w:color="auto"/>
        <w:bottom w:val="none" w:sz="0" w:space="0" w:color="auto"/>
        <w:right w:val="none" w:sz="0" w:space="0" w:color="auto"/>
      </w:divBdr>
    </w:div>
    <w:div w:id="927079075">
      <w:bodyDiv w:val="1"/>
      <w:marLeft w:val="0"/>
      <w:marRight w:val="0"/>
      <w:marTop w:val="0"/>
      <w:marBottom w:val="0"/>
      <w:divBdr>
        <w:top w:val="none" w:sz="0" w:space="0" w:color="auto"/>
        <w:left w:val="none" w:sz="0" w:space="0" w:color="auto"/>
        <w:bottom w:val="none" w:sz="0" w:space="0" w:color="auto"/>
        <w:right w:val="none" w:sz="0" w:space="0" w:color="auto"/>
      </w:divBdr>
    </w:div>
    <w:div w:id="976226707">
      <w:bodyDiv w:val="1"/>
      <w:marLeft w:val="0"/>
      <w:marRight w:val="0"/>
      <w:marTop w:val="0"/>
      <w:marBottom w:val="0"/>
      <w:divBdr>
        <w:top w:val="none" w:sz="0" w:space="0" w:color="auto"/>
        <w:left w:val="none" w:sz="0" w:space="0" w:color="auto"/>
        <w:bottom w:val="none" w:sz="0" w:space="0" w:color="auto"/>
        <w:right w:val="none" w:sz="0" w:space="0" w:color="auto"/>
      </w:divBdr>
    </w:div>
    <w:div w:id="1015159473">
      <w:bodyDiv w:val="1"/>
      <w:marLeft w:val="0"/>
      <w:marRight w:val="0"/>
      <w:marTop w:val="0"/>
      <w:marBottom w:val="0"/>
      <w:divBdr>
        <w:top w:val="none" w:sz="0" w:space="0" w:color="auto"/>
        <w:left w:val="none" w:sz="0" w:space="0" w:color="auto"/>
        <w:bottom w:val="none" w:sz="0" w:space="0" w:color="auto"/>
        <w:right w:val="none" w:sz="0" w:space="0" w:color="auto"/>
      </w:divBdr>
    </w:div>
    <w:div w:id="1061950258">
      <w:bodyDiv w:val="1"/>
      <w:marLeft w:val="0"/>
      <w:marRight w:val="0"/>
      <w:marTop w:val="0"/>
      <w:marBottom w:val="0"/>
      <w:divBdr>
        <w:top w:val="none" w:sz="0" w:space="0" w:color="auto"/>
        <w:left w:val="none" w:sz="0" w:space="0" w:color="auto"/>
        <w:bottom w:val="none" w:sz="0" w:space="0" w:color="auto"/>
        <w:right w:val="none" w:sz="0" w:space="0" w:color="auto"/>
      </w:divBdr>
    </w:div>
    <w:div w:id="1192722423">
      <w:bodyDiv w:val="1"/>
      <w:marLeft w:val="0"/>
      <w:marRight w:val="0"/>
      <w:marTop w:val="0"/>
      <w:marBottom w:val="0"/>
      <w:divBdr>
        <w:top w:val="none" w:sz="0" w:space="0" w:color="auto"/>
        <w:left w:val="none" w:sz="0" w:space="0" w:color="auto"/>
        <w:bottom w:val="none" w:sz="0" w:space="0" w:color="auto"/>
        <w:right w:val="none" w:sz="0" w:space="0" w:color="auto"/>
      </w:divBdr>
    </w:div>
    <w:div w:id="1219241064">
      <w:bodyDiv w:val="1"/>
      <w:marLeft w:val="0"/>
      <w:marRight w:val="0"/>
      <w:marTop w:val="0"/>
      <w:marBottom w:val="0"/>
      <w:divBdr>
        <w:top w:val="none" w:sz="0" w:space="0" w:color="auto"/>
        <w:left w:val="none" w:sz="0" w:space="0" w:color="auto"/>
        <w:bottom w:val="none" w:sz="0" w:space="0" w:color="auto"/>
        <w:right w:val="none" w:sz="0" w:space="0" w:color="auto"/>
      </w:divBdr>
    </w:div>
    <w:div w:id="1345668380">
      <w:bodyDiv w:val="1"/>
      <w:marLeft w:val="0"/>
      <w:marRight w:val="0"/>
      <w:marTop w:val="0"/>
      <w:marBottom w:val="0"/>
      <w:divBdr>
        <w:top w:val="none" w:sz="0" w:space="0" w:color="auto"/>
        <w:left w:val="none" w:sz="0" w:space="0" w:color="auto"/>
        <w:bottom w:val="none" w:sz="0" w:space="0" w:color="auto"/>
        <w:right w:val="none" w:sz="0" w:space="0" w:color="auto"/>
      </w:divBdr>
    </w:div>
    <w:div w:id="1371951239">
      <w:bodyDiv w:val="1"/>
      <w:marLeft w:val="0"/>
      <w:marRight w:val="0"/>
      <w:marTop w:val="0"/>
      <w:marBottom w:val="0"/>
      <w:divBdr>
        <w:top w:val="none" w:sz="0" w:space="0" w:color="auto"/>
        <w:left w:val="none" w:sz="0" w:space="0" w:color="auto"/>
        <w:bottom w:val="none" w:sz="0" w:space="0" w:color="auto"/>
        <w:right w:val="none" w:sz="0" w:space="0" w:color="auto"/>
      </w:divBdr>
    </w:div>
    <w:div w:id="1500195535">
      <w:bodyDiv w:val="1"/>
      <w:marLeft w:val="0"/>
      <w:marRight w:val="0"/>
      <w:marTop w:val="0"/>
      <w:marBottom w:val="0"/>
      <w:divBdr>
        <w:top w:val="none" w:sz="0" w:space="0" w:color="auto"/>
        <w:left w:val="none" w:sz="0" w:space="0" w:color="auto"/>
        <w:bottom w:val="none" w:sz="0" w:space="0" w:color="auto"/>
        <w:right w:val="none" w:sz="0" w:space="0" w:color="auto"/>
      </w:divBdr>
    </w:div>
    <w:div w:id="1549680942">
      <w:bodyDiv w:val="1"/>
      <w:marLeft w:val="0"/>
      <w:marRight w:val="0"/>
      <w:marTop w:val="0"/>
      <w:marBottom w:val="0"/>
      <w:divBdr>
        <w:top w:val="none" w:sz="0" w:space="0" w:color="auto"/>
        <w:left w:val="none" w:sz="0" w:space="0" w:color="auto"/>
        <w:bottom w:val="none" w:sz="0" w:space="0" w:color="auto"/>
        <w:right w:val="none" w:sz="0" w:space="0" w:color="auto"/>
      </w:divBdr>
    </w:div>
    <w:div w:id="1569879823">
      <w:bodyDiv w:val="1"/>
      <w:marLeft w:val="0"/>
      <w:marRight w:val="0"/>
      <w:marTop w:val="0"/>
      <w:marBottom w:val="0"/>
      <w:divBdr>
        <w:top w:val="none" w:sz="0" w:space="0" w:color="auto"/>
        <w:left w:val="none" w:sz="0" w:space="0" w:color="auto"/>
        <w:bottom w:val="none" w:sz="0" w:space="0" w:color="auto"/>
        <w:right w:val="none" w:sz="0" w:space="0" w:color="auto"/>
      </w:divBdr>
    </w:div>
    <w:div w:id="1679653075">
      <w:bodyDiv w:val="1"/>
      <w:marLeft w:val="0"/>
      <w:marRight w:val="0"/>
      <w:marTop w:val="0"/>
      <w:marBottom w:val="0"/>
      <w:divBdr>
        <w:top w:val="none" w:sz="0" w:space="0" w:color="auto"/>
        <w:left w:val="none" w:sz="0" w:space="0" w:color="auto"/>
        <w:bottom w:val="none" w:sz="0" w:space="0" w:color="auto"/>
        <w:right w:val="none" w:sz="0" w:space="0" w:color="auto"/>
      </w:divBdr>
    </w:div>
    <w:div w:id="1689023826">
      <w:bodyDiv w:val="1"/>
      <w:marLeft w:val="0"/>
      <w:marRight w:val="0"/>
      <w:marTop w:val="0"/>
      <w:marBottom w:val="0"/>
      <w:divBdr>
        <w:top w:val="none" w:sz="0" w:space="0" w:color="auto"/>
        <w:left w:val="none" w:sz="0" w:space="0" w:color="auto"/>
        <w:bottom w:val="none" w:sz="0" w:space="0" w:color="auto"/>
        <w:right w:val="none" w:sz="0" w:space="0" w:color="auto"/>
      </w:divBdr>
    </w:div>
    <w:div w:id="1699815516">
      <w:bodyDiv w:val="1"/>
      <w:marLeft w:val="0"/>
      <w:marRight w:val="0"/>
      <w:marTop w:val="0"/>
      <w:marBottom w:val="0"/>
      <w:divBdr>
        <w:top w:val="none" w:sz="0" w:space="0" w:color="auto"/>
        <w:left w:val="none" w:sz="0" w:space="0" w:color="auto"/>
        <w:bottom w:val="none" w:sz="0" w:space="0" w:color="auto"/>
        <w:right w:val="none" w:sz="0" w:space="0" w:color="auto"/>
      </w:divBdr>
    </w:div>
    <w:div w:id="1850634788">
      <w:bodyDiv w:val="1"/>
      <w:marLeft w:val="0"/>
      <w:marRight w:val="0"/>
      <w:marTop w:val="0"/>
      <w:marBottom w:val="0"/>
      <w:divBdr>
        <w:top w:val="none" w:sz="0" w:space="0" w:color="auto"/>
        <w:left w:val="none" w:sz="0" w:space="0" w:color="auto"/>
        <w:bottom w:val="none" w:sz="0" w:space="0" w:color="auto"/>
        <w:right w:val="none" w:sz="0" w:space="0" w:color="auto"/>
      </w:divBdr>
    </w:div>
    <w:div w:id="1882984131">
      <w:bodyDiv w:val="1"/>
      <w:marLeft w:val="0"/>
      <w:marRight w:val="0"/>
      <w:marTop w:val="0"/>
      <w:marBottom w:val="0"/>
      <w:divBdr>
        <w:top w:val="none" w:sz="0" w:space="0" w:color="auto"/>
        <w:left w:val="none" w:sz="0" w:space="0" w:color="auto"/>
        <w:bottom w:val="none" w:sz="0" w:space="0" w:color="auto"/>
        <w:right w:val="none" w:sz="0" w:space="0" w:color="auto"/>
      </w:divBdr>
    </w:div>
    <w:div w:id="1931742352">
      <w:bodyDiv w:val="1"/>
      <w:marLeft w:val="0"/>
      <w:marRight w:val="0"/>
      <w:marTop w:val="0"/>
      <w:marBottom w:val="0"/>
      <w:divBdr>
        <w:top w:val="none" w:sz="0" w:space="0" w:color="auto"/>
        <w:left w:val="none" w:sz="0" w:space="0" w:color="auto"/>
        <w:bottom w:val="none" w:sz="0" w:space="0" w:color="auto"/>
        <w:right w:val="none" w:sz="0" w:space="0" w:color="auto"/>
      </w:divBdr>
    </w:div>
    <w:div w:id="211747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wwad.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quita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edia@bidayacor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wad.net/jordan"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quit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B2D3B-0294-43D3-AF38-7549627A7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711</Words>
  <Characters>4267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4952</CharactersWithSpaces>
  <SharedDoc>false</SharedDoc>
  <HLinks>
    <vt:vector size="18" baseType="variant">
      <vt:variant>
        <vt:i4>2424851</vt:i4>
      </vt:variant>
      <vt:variant>
        <vt:i4>9</vt:i4>
      </vt:variant>
      <vt:variant>
        <vt:i4>0</vt:i4>
      </vt:variant>
      <vt:variant>
        <vt:i4>5</vt:i4>
      </vt:variant>
      <vt:variant>
        <vt:lpwstr>mailto:media@bidayacorp.com</vt:lpwstr>
      </vt:variant>
      <vt:variant>
        <vt:lpwstr/>
      </vt:variant>
      <vt:variant>
        <vt:i4>1114141</vt:i4>
      </vt:variant>
      <vt:variant>
        <vt:i4>6</vt:i4>
      </vt:variant>
      <vt:variant>
        <vt:i4>0</vt:i4>
      </vt:variant>
      <vt:variant>
        <vt:i4>5</vt:i4>
      </vt:variant>
      <vt:variant>
        <vt:lpwstr>http://www.aig.aero/</vt:lpwstr>
      </vt:variant>
      <vt:variant>
        <vt:lpwstr/>
      </vt:variant>
      <vt:variant>
        <vt:i4>1114141</vt:i4>
      </vt:variant>
      <vt:variant>
        <vt:i4>3</vt:i4>
      </vt:variant>
      <vt:variant>
        <vt:i4>0</vt:i4>
      </vt:variant>
      <vt:variant>
        <vt:i4>5</vt:i4>
      </vt:variant>
      <vt:variant>
        <vt:lpwstr>http://www.aig.aero/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Sumayah El-Mousa</dc:creator>
  <cp:lastModifiedBy>Sawsan Kanhoush</cp:lastModifiedBy>
  <cp:revision>13</cp:revision>
  <dcterms:created xsi:type="dcterms:W3CDTF">2018-03-03T20:37:00Z</dcterms:created>
  <dcterms:modified xsi:type="dcterms:W3CDTF">2018-03-05T23:39:00Z</dcterms:modified>
</cp:coreProperties>
</file>